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Pr="00CC2428" w:rsidRDefault="00A04FAA" w:rsidP="00102766">
      <w:pPr>
        <w:jc w:val="center"/>
        <w:rPr>
          <w:rFonts w:ascii="Arial" w:hAnsi="Arial" w:cs="Arial"/>
          <w:b/>
          <w:sz w:val="48"/>
          <w:szCs w:val="48"/>
        </w:rPr>
      </w:pPr>
      <w:r w:rsidRPr="00CC2428">
        <w:rPr>
          <w:rFonts w:ascii="Arial" w:hAnsi="Arial" w:cs="Arial"/>
          <w:b/>
          <w:bCs/>
          <w:sz w:val="48"/>
          <w:szCs w:val="48"/>
        </w:rPr>
        <w:t>INSTRUCTIONS FOR COMPLETING THE SUPPLIER WEB FORM</w:t>
      </w:r>
    </w:p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9103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02766" w:rsidRDefault="00A04FAA" w:rsidP="00102766">
          <w:pPr>
            <w:pStyle w:val="TOCHeading"/>
            <w:rPr>
              <w:rFonts w:ascii="Arial" w:hAnsi="Arial" w:cs="Arial"/>
              <w:color w:val="auto"/>
            </w:rPr>
          </w:pPr>
          <w:r w:rsidRPr="003A4BC8">
            <w:rPr>
              <w:rFonts w:ascii="Arial" w:hAnsi="Arial" w:cs="Arial"/>
              <w:color w:val="auto"/>
            </w:rPr>
            <w:t>Table of Contents</w:t>
          </w:r>
        </w:p>
        <w:p w:rsidR="00102766" w:rsidRDefault="003A2AC9" w:rsidP="00102766">
          <w:pPr>
            <w:rPr>
              <w:lang w:eastAsia="ja-JP"/>
            </w:rPr>
          </w:pPr>
        </w:p>
        <w:p w:rsidR="00102766" w:rsidRPr="003A4BC8" w:rsidRDefault="003A2AC9" w:rsidP="00102766">
          <w:pPr>
            <w:rPr>
              <w:lang w:eastAsia="ja-JP"/>
            </w:rPr>
          </w:pPr>
        </w:p>
        <w:p w:rsidR="00237152" w:rsidRDefault="00A04FAA">
          <w:pPr>
            <w:pStyle w:val="TOC1"/>
            <w:tabs>
              <w:tab w:val="left" w:pos="44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796712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1.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Introduction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_Toc522796712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3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1"/>
            <w:tabs>
              <w:tab w:val="left" w:pos="44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3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2.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Desktop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_Toc522796713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4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1"/>
            <w:tabs>
              <w:tab w:val="left" w:pos="44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4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Completing the web form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_Toc522796714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5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2"/>
            <w:tabs>
              <w:tab w:val="left" w:pos="88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5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3.1.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Official company data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_Toc522796715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5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2"/>
            <w:tabs>
              <w:tab w:val="left" w:pos="88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6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3.2.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Information about the contact person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_Toc522796716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7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2"/>
            <w:tabs>
              <w:tab w:val="left" w:pos="88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7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3.3.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Bank information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_Toc522796717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7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2"/>
            <w:tabs>
              <w:tab w:val="left" w:pos="88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8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3.4.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Additional information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_Toc522796718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8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2"/>
            <w:tabs>
              <w:tab w:val="left" w:pos="88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19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3.5.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Supplier material and services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_Toc522796719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10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2"/>
            <w:tabs>
              <w:tab w:val="left" w:pos="88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20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3.6.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Other documents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_Toc522796720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11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237152" w:rsidRDefault="003A2AC9">
          <w:pPr>
            <w:pStyle w:val="TOC1"/>
            <w:tabs>
              <w:tab w:val="left" w:pos="440"/>
              <w:tab w:val="right" w:leader="dot" w:pos="9408"/>
            </w:tabs>
            <w:rPr>
              <w:rFonts w:eastAsiaTheme="minorEastAsia"/>
              <w:noProof/>
              <w:lang w:val="sr-Latn-RS" w:eastAsia="sr-Latn-RS"/>
            </w:rPr>
          </w:pPr>
          <w:hyperlink w:anchor="_Toc522796721" w:history="1">
            <w:r w:rsidR="00237152" w:rsidRPr="00F27227">
              <w:rPr>
                <w:rStyle w:val="Hyperlink"/>
                <w:rFonts w:ascii="Arial" w:hAnsi="Arial" w:cs="Arial"/>
                <w:noProof/>
              </w:rPr>
              <w:t>4.</w:t>
            </w:r>
            <w:r w:rsidR="00237152">
              <w:rPr>
                <w:rFonts w:eastAsiaTheme="minorEastAsia"/>
                <w:noProof/>
                <w:lang w:val="sr-Latn-RS" w:eastAsia="sr-Latn-RS"/>
              </w:rPr>
              <w:tab/>
            </w:r>
            <w:r w:rsidR="00237152" w:rsidRPr="00F27227">
              <w:rPr>
                <w:rStyle w:val="Hyperlink"/>
                <w:rFonts w:ascii="Arial" w:hAnsi="Arial" w:cs="Arial"/>
                <w:noProof/>
              </w:rPr>
              <w:t>Sending the questionnaire for processing</w:t>
            </w:r>
            <w:r w:rsidR="00237152">
              <w:rPr>
                <w:noProof/>
                <w:webHidden/>
              </w:rPr>
              <w:tab/>
            </w:r>
            <w:r w:rsidR="00237152">
              <w:rPr>
                <w:noProof/>
                <w:webHidden/>
              </w:rPr>
              <w:fldChar w:fldCharType="begin"/>
            </w:r>
            <w:r w:rsidR="00237152">
              <w:rPr>
                <w:noProof/>
                <w:webHidden/>
              </w:rPr>
              <w:instrText xml:space="preserve"> PAGEREF _Toc522796721 \h </w:instrText>
            </w:r>
            <w:r w:rsidR="00237152">
              <w:rPr>
                <w:noProof/>
                <w:webHidden/>
              </w:rPr>
            </w:r>
            <w:r w:rsidR="00237152">
              <w:rPr>
                <w:noProof/>
                <w:webHidden/>
              </w:rPr>
              <w:fldChar w:fldCharType="separate"/>
            </w:r>
            <w:r w:rsidR="00237152">
              <w:rPr>
                <w:noProof/>
                <w:webHidden/>
              </w:rPr>
              <w:t>13</w:t>
            </w:r>
            <w:r w:rsidR="00237152">
              <w:rPr>
                <w:noProof/>
                <w:webHidden/>
              </w:rPr>
              <w:fldChar w:fldCharType="end"/>
            </w:r>
          </w:hyperlink>
        </w:p>
        <w:p w:rsidR="00102766" w:rsidRDefault="00A04FAA" w:rsidP="00102766">
          <w:r>
            <w:rPr>
              <w:b/>
              <w:bCs/>
              <w:noProof/>
            </w:rPr>
            <w:fldChar w:fldCharType="end"/>
          </w:r>
        </w:p>
      </w:sdtContent>
    </w:sdt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Default="003A2AC9" w:rsidP="00102766"/>
    <w:p w:rsidR="00102766" w:rsidRPr="001F3E3F" w:rsidRDefault="00A04FAA" w:rsidP="00102766">
      <w:pPr>
        <w:pStyle w:val="Heading1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Toc468781181"/>
      <w:bookmarkStart w:id="1" w:name="_Toc522796712"/>
      <w:r w:rsidRPr="001F3E3F">
        <w:rPr>
          <w:rFonts w:ascii="Arial" w:hAnsi="Arial" w:cs="Arial"/>
          <w:color w:val="auto"/>
          <w:sz w:val="24"/>
          <w:szCs w:val="24"/>
        </w:rPr>
        <w:lastRenderedPageBreak/>
        <w:t>In</w:t>
      </w:r>
      <w:r w:rsidR="001F11E3">
        <w:rPr>
          <w:rFonts w:ascii="Arial" w:hAnsi="Arial" w:cs="Arial"/>
          <w:color w:val="auto"/>
          <w:sz w:val="24"/>
          <w:szCs w:val="24"/>
        </w:rPr>
        <w:t>trodu</w:t>
      </w:r>
      <w:r w:rsidRPr="001F3E3F">
        <w:rPr>
          <w:rFonts w:ascii="Arial" w:hAnsi="Arial" w:cs="Arial"/>
          <w:color w:val="auto"/>
          <w:sz w:val="24"/>
          <w:szCs w:val="24"/>
        </w:rPr>
        <w:t>ction</w:t>
      </w:r>
      <w:bookmarkEnd w:id="0"/>
      <w:bookmarkEnd w:id="1"/>
    </w:p>
    <w:p w:rsidR="00102766" w:rsidRPr="001F3E3F" w:rsidRDefault="003A2AC9" w:rsidP="00102766"/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In order for an interested supplier to become a potential supplier of NIS, it needs to register in the supplier database by filling out a questionnaire in a WEB form which can be accessed </w:t>
      </w:r>
      <w:r w:rsidR="001F11E3">
        <w:rPr>
          <w:rFonts w:ascii="Arial" w:hAnsi="Arial" w:cs="Arial"/>
          <w:sz w:val="24"/>
          <w:szCs w:val="24"/>
        </w:rPr>
        <w:t>on</w:t>
      </w:r>
      <w:r w:rsidRPr="001F3E3F">
        <w:rPr>
          <w:rFonts w:ascii="Arial" w:hAnsi="Arial" w:cs="Arial"/>
          <w:sz w:val="24"/>
          <w:szCs w:val="24"/>
        </w:rPr>
        <w:t xml:space="preserve"> NIS website (</w:t>
      </w:r>
      <w:hyperlink r:id="rId10" w:history="1">
        <w:r w:rsidRPr="001F3E3F">
          <w:rPr>
            <w:rStyle w:val="Hyperlink"/>
            <w:rFonts w:ascii="Arial" w:hAnsi="Arial" w:cs="Arial"/>
            <w:sz w:val="24"/>
            <w:szCs w:val="24"/>
            <w:u w:val="none"/>
          </w:rPr>
          <w:t>http://www.nis.eu</w:t>
        </w:r>
      </w:hyperlink>
      <w:r w:rsidRPr="001F3E3F">
        <w:rPr>
          <w:rFonts w:ascii="Arial" w:hAnsi="Arial" w:cs="Arial"/>
          <w:sz w:val="24"/>
          <w:szCs w:val="24"/>
        </w:rPr>
        <w:t xml:space="preserve">), in the section PROCUREMENT </w:t>
      </w:r>
      <w:r w:rsidR="00F46969">
        <w:rPr>
          <w:rFonts w:ascii="Arial" w:hAnsi="Arial" w:cs="Arial"/>
          <w:sz w:val="24"/>
          <w:szCs w:val="24"/>
        </w:rPr>
        <w:t xml:space="preserve"> AND TENDERS </w:t>
      </w:r>
      <w:r w:rsidRPr="001F3E3F">
        <w:rPr>
          <w:rFonts w:ascii="Arial" w:hAnsi="Arial" w:cs="Arial"/>
          <w:sz w:val="24"/>
          <w:szCs w:val="24"/>
        </w:rPr>
        <w:t>(</w:t>
      </w:r>
      <w:hyperlink r:id="rId11" w:history="1">
        <w:r w:rsidRPr="001F3E3F">
          <w:rPr>
            <w:rStyle w:val="Hyperlink"/>
            <w:rFonts w:ascii="Arial" w:hAnsi="Arial" w:cs="Arial"/>
            <w:sz w:val="24"/>
            <w:szCs w:val="24"/>
            <w:u w:val="none"/>
          </w:rPr>
          <w:t>http://tenderi.nis.eu/sr-lat/nis-suppliers/embed</w:t>
        </w:r>
      </w:hyperlink>
      <w:r w:rsidRPr="001F3E3F">
        <w:rPr>
          <w:rFonts w:ascii="Arial" w:hAnsi="Arial" w:cs="Arial"/>
          <w:sz w:val="24"/>
          <w:szCs w:val="24"/>
        </w:rPr>
        <w:t>).</w:t>
      </w:r>
    </w:p>
    <w:p w:rsidR="00102766" w:rsidRPr="001F3E3F" w:rsidRDefault="00F46969" w:rsidP="00F46969">
      <w:pPr>
        <w:jc w:val="center"/>
        <w:rPr>
          <w:rFonts w:ascii="Arial" w:hAnsi="Arial" w:cs="Arial"/>
          <w:noProof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253365</wp:posOffset>
            </wp:positionV>
            <wp:extent cx="285750" cy="158750"/>
            <wp:effectExtent l="0" t="0" r="0" b="0"/>
            <wp:wrapNone/>
            <wp:docPr id="7" name="Picture 2" descr="Резултат слика за kursor miš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Резултат слика за kursor miša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sr-Latn-RS" w:eastAsia="zh-TW"/>
        </w:rPr>
        <w:drawing>
          <wp:inline distT="0" distB="0" distL="0" distR="0" wp14:anchorId="553FD3C4" wp14:editId="37CE96A8">
            <wp:extent cx="3448188" cy="6248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53239" cy="625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Default="00A04FAA" w:rsidP="00102766">
      <w:pPr>
        <w:jc w:val="center"/>
        <w:rPr>
          <w:rFonts w:ascii="Arial" w:hAnsi="Arial" w:cs="Arial"/>
          <w:i/>
          <w:iCs/>
          <w:noProof/>
          <w:sz w:val="24"/>
          <w:szCs w:val="24"/>
        </w:rPr>
      </w:pPr>
      <w:r w:rsidRPr="001F3E3F">
        <w:rPr>
          <w:rFonts w:ascii="Arial" w:hAnsi="Arial" w:cs="Arial"/>
          <w:b/>
          <w:bCs/>
          <w:noProof/>
          <w:sz w:val="24"/>
          <w:szCs w:val="24"/>
        </w:rPr>
        <w:t xml:space="preserve">Figure 1 </w:t>
      </w:r>
      <w:r w:rsidRPr="001F3E3F">
        <w:rPr>
          <w:rFonts w:ascii="Arial" w:hAnsi="Arial" w:cs="Arial"/>
          <w:i/>
          <w:iCs/>
          <w:noProof/>
          <w:sz w:val="24"/>
          <w:szCs w:val="24"/>
        </w:rPr>
        <w:t xml:space="preserve">The Procurement page on the </w:t>
      </w:r>
      <w:r w:rsidR="001F11E3" w:rsidRPr="001F3E3F">
        <w:rPr>
          <w:rFonts w:ascii="Arial" w:hAnsi="Arial" w:cs="Arial"/>
          <w:i/>
          <w:iCs/>
          <w:noProof/>
          <w:sz w:val="24"/>
          <w:szCs w:val="24"/>
        </w:rPr>
        <w:t xml:space="preserve">NIS </w:t>
      </w:r>
      <w:r w:rsidRPr="001F3E3F">
        <w:rPr>
          <w:rFonts w:ascii="Arial" w:hAnsi="Arial" w:cs="Arial"/>
          <w:i/>
          <w:iCs/>
          <w:noProof/>
          <w:sz w:val="24"/>
          <w:szCs w:val="24"/>
        </w:rPr>
        <w:t xml:space="preserve">official website </w:t>
      </w:r>
    </w:p>
    <w:p w:rsidR="00102766" w:rsidRDefault="00A04FAA" w:rsidP="00102766">
      <w:pPr>
        <w:pStyle w:val="Heading1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2" w:name="_Toc468781182"/>
      <w:bookmarkStart w:id="3" w:name="_Toc522796713"/>
      <w:r w:rsidRPr="001F3E3F">
        <w:rPr>
          <w:rFonts w:ascii="Arial" w:hAnsi="Arial" w:cs="Arial"/>
          <w:color w:val="auto"/>
          <w:sz w:val="24"/>
          <w:szCs w:val="24"/>
        </w:rPr>
        <w:lastRenderedPageBreak/>
        <w:t>Desktop</w:t>
      </w:r>
      <w:bookmarkEnd w:id="2"/>
      <w:bookmarkEnd w:id="3"/>
    </w:p>
    <w:p w:rsidR="00102766" w:rsidRPr="001F3E3F" w:rsidRDefault="003A2AC9" w:rsidP="00102766"/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In the web form</w:t>
      </w:r>
      <w:r w:rsidRPr="00A04FAA">
        <w:rPr>
          <w:rFonts w:ascii="Arial" w:hAnsi="Arial" w:cs="Arial"/>
          <w:sz w:val="24"/>
          <w:szCs w:val="24"/>
        </w:rPr>
        <w:t xml:space="preserve"> </w:t>
      </w:r>
      <w:r w:rsidRPr="001F3E3F">
        <w:rPr>
          <w:rFonts w:ascii="Arial" w:hAnsi="Arial" w:cs="Arial"/>
          <w:sz w:val="24"/>
          <w:szCs w:val="24"/>
        </w:rPr>
        <w:t>home page, at the top right</w:t>
      </w:r>
      <w:r>
        <w:rPr>
          <w:rFonts w:ascii="Arial" w:hAnsi="Arial" w:cs="Arial"/>
          <w:sz w:val="24"/>
          <w:szCs w:val="24"/>
        </w:rPr>
        <w:t>-</w:t>
      </w:r>
      <w:r w:rsidRPr="001F3E3F">
        <w:rPr>
          <w:rFonts w:ascii="Arial" w:hAnsi="Arial" w:cs="Arial"/>
          <w:sz w:val="24"/>
          <w:szCs w:val="24"/>
        </w:rPr>
        <w:t>hand corner, it is possible to select the script and</w:t>
      </w:r>
      <w:r>
        <w:rPr>
          <w:rFonts w:ascii="Arial" w:hAnsi="Arial" w:cs="Arial"/>
          <w:sz w:val="24"/>
          <w:szCs w:val="24"/>
        </w:rPr>
        <w:t xml:space="preserve"> the</w:t>
      </w:r>
      <w:r w:rsidRPr="001F3E3F">
        <w:rPr>
          <w:rFonts w:ascii="Arial" w:hAnsi="Arial" w:cs="Arial"/>
          <w:sz w:val="24"/>
          <w:szCs w:val="24"/>
        </w:rPr>
        <w:t xml:space="preserve"> language of questionnaire. </w:t>
      </w:r>
    </w:p>
    <w:p w:rsidR="00102766" w:rsidRPr="001F3E3F" w:rsidRDefault="00A04FAA" w:rsidP="00102766">
      <w:pPr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58240" behindDoc="0" locked="0" layoutInCell="1" allowOverlap="1" wp14:anchorId="05620684" wp14:editId="1CA09799">
            <wp:simplePos x="0" y="0"/>
            <wp:positionH relativeFrom="column">
              <wp:posOffset>5076190</wp:posOffset>
            </wp:positionH>
            <wp:positionV relativeFrom="paragraph">
              <wp:posOffset>163830</wp:posOffset>
            </wp:positionV>
            <wp:extent cx="286385" cy="244475"/>
            <wp:effectExtent l="0" t="0" r="0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1113" w:rsidRPr="00461113"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 wp14:anchorId="57E49169" wp14:editId="76AB5843">
            <wp:extent cx="6000366" cy="4572000"/>
            <wp:effectExtent l="0" t="0" r="635" b="0"/>
            <wp:docPr id="2" name="Picture 2" descr="C:\z_work\B\.projekat - NIS\održavanje\726384\726384 - Slika 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_work\B\.projekat - NIS\održavanje\726384\726384 - Slika eng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04" cy="457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b/>
          <w:bCs/>
          <w:sz w:val="24"/>
          <w:szCs w:val="24"/>
        </w:rPr>
        <w:t xml:space="preserve">Figure 2 </w:t>
      </w:r>
      <w:r w:rsidRPr="001F3E3F">
        <w:rPr>
          <w:rFonts w:ascii="Arial" w:hAnsi="Arial" w:cs="Arial"/>
          <w:i/>
          <w:iCs/>
          <w:sz w:val="24"/>
          <w:szCs w:val="24"/>
        </w:rPr>
        <w:t>Home page of the web form</w:t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The questionnaire can be completed in:</w:t>
      </w:r>
    </w:p>
    <w:p w:rsidR="00102766" w:rsidRPr="001F3E3F" w:rsidRDefault="00A04FAA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Serbian (Cyrillic and Latin) and</w:t>
      </w:r>
    </w:p>
    <w:p w:rsidR="00102766" w:rsidRPr="00461113" w:rsidRDefault="00A04FAA" w:rsidP="00DE0F8E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461113">
        <w:rPr>
          <w:rFonts w:ascii="Arial" w:hAnsi="Arial" w:cs="Arial"/>
          <w:sz w:val="24"/>
          <w:szCs w:val="24"/>
        </w:rPr>
        <w:t>English</w:t>
      </w:r>
    </w:p>
    <w:p w:rsidR="00102766" w:rsidRDefault="00461113" w:rsidP="0010276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76672" behindDoc="0" locked="0" layoutInCell="1" allowOverlap="1" wp14:anchorId="223D23DA" wp14:editId="1E952303">
            <wp:simplePos x="0" y="0"/>
            <wp:positionH relativeFrom="column">
              <wp:posOffset>4866640</wp:posOffset>
            </wp:positionH>
            <wp:positionV relativeFrom="paragraph">
              <wp:posOffset>355600</wp:posOffset>
            </wp:positionV>
            <wp:extent cx="286385" cy="244475"/>
            <wp:effectExtent l="0" t="0" r="0" b="317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4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61113"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 wp14:anchorId="1E868641" wp14:editId="29D920E4">
            <wp:extent cx="4561837" cy="784225"/>
            <wp:effectExtent l="0" t="0" r="0" b="0"/>
            <wp:docPr id="5" name="Picture 5" descr="C:\z_work\B\.projekat - NIS\održavanje\726384\726384 - Slika en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_work\B\.projekat - NIS\održavanje\726384\726384 - Slika eng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57" cy="80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F701FA">
        <w:rPr>
          <w:rFonts w:ascii="Arial" w:hAnsi="Arial" w:cs="Arial"/>
          <w:b/>
          <w:bCs/>
          <w:sz w:val="24"/>
          <w:szCs w:val="24"/>
        </w:rPr>
        <w:t xml:space="preserve">Figure 3. </w:t>
      </w:r>
      <w:r w:rsidRPr="00F701FA">
        <w:rPr>
          <w:rFonts w:ascii="Arial" w:hAnsi="Arial" w:cs="Arial"/>
          <w:i/>
          <w:iCs/>
          <w:sz w:val="24"/>
          <w:szCs w:val="24"/>
        </w:rPr>
        <w:t>Selection of the web form</w:t>
      </w:r>
      <w:r w:rsidRPr="00A04FAA">
        <w:rPr>
          <w:rFonts w:ascii="Arial" w:hAnsi="Arial" w:cs="Arial"/>
          <w:i/>
          <w:iCs/>
          <w:sz w:val="24"/>
          <w:szCs w:val="24"/>
        </w:rPr>
        <w:t xml:space="preserve"> </w:t>
      </w:r>
      <w:r w:rsidRPr="00F701FA">
        <w:rPr>
          <w:rFonts w:ascii="Arial" w:hAnsi="Arial" w:cs="Arial"/>
          <w:i/>
          <w:iCs/>
          <w:sz w:val="24"/>
          <w:szCs w:val="24"/>
        </w:rPr>
        <w:t>script and language</w:t>
      </w:r>
    </w:p>
    <w:p w:rsidR="00102766" w:rsidRDefault="003A2AC9" w:rsidP="00102766">
      <w:pPr>
        <w:jc w:val="both"/>
        <w:rPr>
          <w:rFonts w:ascii="Arial" w:hAnsi="Arial" w:cs="Arial"/>
          <w:b/>
          <w:sz w:val="24"/>
          <w:szCs w:val="24"/>
        </w:rPr>
      </w:pPr>
    </w:p>
    <w:p w:rsidR="004F2308" w:rsidRDefault="004F2308" w:rsidP="00102766">
      <w:pPr>
        <w:jc w:val="both"/>
        <w:rPr>
          <w:rFonts w:ascii="Arial" w:hAnsi="Arial" w:cs="Arial"/>
          <w:b/>
          <w:sz w:val="24"/>
          <w:szCs w:val="24"/>
        </w:rPr>
      </w:pPr>
    </w:p>
    <w:p w:rsidR="004F2308" w:rsidRDefault="004F2308" w:rsidP="00102766">
      <w:pPr>
        <w:jc w:val="both"/>
        <w:rPr>
          <w:rFonts w:ascii="Arial" w:hAnsi="Arial" w:cs="Arial"/>
          <w:b/>
          <w:sz w:val="24"/>
          <w:szCs w:val="24"/>
        </w:rPr>
      </w:pPr>
    </w:p>
    <w:p w:rsidR="00102766" w:rsidRDefault="00A04FAA" w:rsidP="00102766">
      <w:pPr>
        <w:pStyle w:val="Heading1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4" w:name="_Toc468781183"/>
      <w:bookmarkStart w:id="5" w:name="_Toc522796714"/>
      <w:r w:rsidRPr="00F701FA">
        <w:rPr>
          <w:rFonts w:ascii="Arial" w:hAnsi="Arial" w:cs="Arial"/>
          <w:color w:val="auto"/>
          <w:sz w:val="24"/>
          <w:szCs w:val="24"/>
        </w:rPr>
        <w:t>Completing the web form</w:t>
      </w:r>
      <w:bookmarkEnd w:id="4"/>
      <w:bookmarkEnd w:id="5"/>
    </w:p>
    <w:p w:rsidR="004F2308" w:rsidRDefault="004F2308" w:rsidP="004F2308">
      <w:pPr>
        <w:ind w:left="360"/>
        <w:jc w:val="both"/>
        <w:rPr>
          <w:rFonts w:ascii="Arial" w:hAnsi="Arial" w:cs="Arial"/>
          <w:sz w:val="24"/>
          <w:szCs w:val="24"/>
        </w:rPr>
      </w:pPr>
      <w:r w:rsidRPr="004F2308">
        <w:rPr>
          <w:rFonts w:ascii="Arial" w:hAnsi="Arial" w:cs="Arial"/>
          <w:sz w:val="24"/>
          <w:szCs w:val="24"/>
        </w:rPr>
        <w:t xml:space="preserve">The form requires from the supplier to enter data about the company, contact person, bank, required documents, the type of material or services that the potential supplier can offer, etc. </w:t>
      </w:r>
    </w:p>
    <w:p w:rsidR="004F2308" w:rsidRPr="004F2308" w:rsidRDefault="004F2308" w:rsidP="004F2308">
      <w:pPr>
        <w:ind w:left="360"/>
        <w:jc w:val="both"/>
        <w:rPr>
          <w:rFonts w:ascii="Arial" w:hAnsi="Arial" w:cs="Arial"/>
          <w:sz w:val="24"/>
          <w:szCs w:val="24"/>
        </w:rPr>
      </w:pPr>
      <w:r w:rsidRPr="004F2308">
        <w:rPr>
          <w:rFonts w:ascii="Arial" w:hAnsi="Arial" w:cs="Arial"/>
          <w:sz w:val="24"/>
          <w:szCs w:val="24"/>
        </w:rPr>
        <w:t>After the questionnaire is completed, the supplier is validated based on the tax ID number, and it is not po</w:t>
      </w:r>
      <w:r>
        <w:rPr>
          <w:rFonts w:ascii="Arial" w:hAnsi="Arial" w:cs="Arial"/>
          <w:sz w:val="24"/>
          <w:szCs w:val="24"/>
        </w:rPr>
        <w:t xml:space="preserve">ssible to enter duplicate data – once the supplier applied with one tax ID number, cannot do it again.  </w:t>
      </w:r>
    </w:p>
    <w:p w:rsidR="00102766" w:rsidRPr="00F701FA" w:rsidRDefault="003A2AC9" w:rsidP="00102766"/>
    <w:p w:rsidR="00102766" w:rsidRPr="00F701FA" w:rsidRDefault="00A04FAA" w:rsidP="00102766">
      <w:pPr>
        <w:pStyle w:val="Heading2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bookmarkStart w:id="6" w:name="_Toc468781184"/>
      <w:bookmarkStart w:id="7" w:name="_Toc522796715"/>
      <w:r w:rsidRPr="00F701FA">
        <w:rPr>
          <w:rFonts w:ascii="Arial" w:hAnsi="Arial" w:cs="Arial"/>
          <w:color w:val="auto"/>
          <w:sz w:val="24"/>
          <w:szCs w:val="24"/>
        </w:rPr>
        <w:t>Official company data</w:t>
      </w:r>
      <w:bookmarkEnd w:id="6"/>
      <w:bookmarkEnd w:id="7"/>
    </w:p>
    <w:p w:rsidR="00102766" w:rsidRPr="00F701FA" w:rsidRDefault="003A2AC9" w:rsidP="00102766">
      <w:pPr>
        <w:pStyle w:val="ListParagraph"/>
        <w:ind w:left="840"/>
      </w:pP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In order to complete the questionnaire, the official data</w:t>
      </w:r>
      <w:r>
        <w:rPr>
          <w:rFonts w:ascii="Arial" w:hAnsi="Arial" w:cs="Arial"/>
          <w:sz w:val="24"/>
          <w:szCs w:val="24"/>
        </w:rPr>
        <w:t xml:space="preserve"> about the</w:t>
      </w:r>
      <w:r w:rsidRPr="001F3E3F">
        <w:rPr>
          <w:rFonts w:ascii="Arial" w:hAnsi="Arial" w:cs="Arial"/>
          <w:sz w:val="24"/>
          <w:szCs w:val="24"/>
        </w:rPr>
        <w:t xml:space="preserve"> company should be supplied. The red asterisk beside a field </w:t>
      </w:r>
      <w:r>
        <w:rPr>
          <w:rFonts w:ascii="Arial" w:hAnsi="Arial" w:cs="Arial"/>
          <w:sz w:val="24"/>
          <w:szCs w:val="24"/>
        </w:rPr>
        <w:t>designates</w:t>
      </w:r>
      <w:r w:rsidRPr="001F3E3F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required</w:t>
      </w:r>
      <w:r w:rsidRPr="001F3E3F">
        <w:rPr>
          <w:rFonts w:ascii="Arial" w:hAnsi="Arial" w:cs="Arial"/>
          <w:sz w:val="24"/>
          <w:szCs w:val="24"/>
        </w:rPr>
        <w:t xml:space="preserve"> field</w:t>
      </w:r>
      <w:r>
        <w:rPr>
          <w:rFonts w:ascii="Arial" w:hAnsi="Arial" w:cs="Arial"/>
          <w:sz w:val="24"/>
          <w:szCs w:val="24"/>
        </w:rPr>
        <w:t xml:space="preserve"> </w:t>
      </w:r>
      <w:r w:rsidRPr="001F3E3F">
        <w:rPr>
          <w:rFonts w:ascii="Arial" w:hAnsi="Arial" w:cs="Arial"/>
          <w:sz w:val="24"/>
          <w:szCs w:val="24"/>
        </w:rPr>
        <w:t xml:space="preserve">that the user must fill out. If the required field is not filled in, it is not possible to complete the process and </w:t>
      </w:r>
      <w:r>
        <w:rPr>
          <w:rFonts w:ascii="Arial" w:hAnsi="Arial" w:cs="Arial"/>
          <w:sz w:val="24"/>
          <w:szCs w:val="24"/>
        </w:rPr>
        <w:t>send</w:t>
      </w:r>
      <w:r w:rsidRPr="001F3E3F">
        <w:rPr>
          <w:rFonts w:ascii="Arial" w:hAnsi="Arial" w:cs="Arial"/>
          <w:sz w:val="24"/>
          <w:szCs w:val="24"/>
        </w:rPr>
        <w:t xml:space="preserve"> the questionnaire for processing. The required </w:t>
      </w:r>
      <w:r>
        <w:rPr>
          <w:rFonts w:ascii="Arial" w:hAnsi="Arial" w:cs="Arial"/>
          <w:sz w:val="24"/>
          <w:szCs w:val="24"/>
        </w:rPr>
        <w:t>data</w:t>
      </w:r>
      <w:r w:rsidRPr="001F3E3F">
        <w:rPr>
          <w:rFonts w:ascii="Arial" w:hAnsi="Arial" w:cs="Arial"/>
          <w:sz w:val="24"/>
          <w:szCs w:val="24"/>
        </w:rPr>
        <w:t xml:space="preserve"> include:</w:t>
      </w:r>
    </w:p>
    <w:p w:rsidR="00102766" w:rsidRPr="00F701FA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701FA">
        <w:rPr>
          <w:rFonts w:ascii="Arial" w:hAnsi="Arial" w:cs="Arial"/>
          <w:sz w:val="24"/>
          <w:szCs w:val="24"/>
        </w:rPr>
        <w:t xml:space="preserve">Type of supplier (required field) </w:t>
      </w:r>
    </w:p>
    <w:p w:rsidR="00102766" w:rsidRPr="001F3E3F" w:rsidRDefault="003A2AC9" w:rsidP="00102766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4896568</wp:posOffset>
            </wp:positionH>
            <wp:positionV relativeFrom="paragraph">
              <wp:posOffset>121920</wp:posOffset>
            </wp:positionV>
            <wp:extent cx="286385" cy="1587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6969">
        <w:rPr>
          <w:noProof/>
          <w:lang w:val="sr-Latn-RS" w:eastAsia="zh-TW"/>
        </w:rPr>
        <w:drawing>
          <wp:inline distT="0" distB="0" distL="0" distR="0" wp14:anchorId="5188683B" wp14:editId="19B0525E">
            <wp:extent cx="3781425" cy="3714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From the drop-down menu, select </w:t>
      </w:r>
      <w:r>
        <w:rPr>
          <w:rFonts w:ascii="Arial" w:hAnsi="Arial" w:cs="Arial"/>
          <w:sz w:val="24"/>
          <w:szCs w:val="24"/>
        </w:rPr>
        <w:t>from</w:t>
      </w:r>
      <w:r w:rsidRPr="001F3E3F">
        <w:rPr>
          <w:rFonts w:ascii="Arial" w:hAnsi="Arial" w:cs="Arial"/>
          <w:sz w:val="24"/>
          <w:szCs w:val="24"/>
        </w:rPr>
        <w:t xml:space="preserve"> the option</w:t>
      </w:r>
      <w:r>
        <w:rPr>
          <w:rFonts w:ascii="Arial" w:hAnsi="Arial" w:cs="Arial"/>
          <w:sz w:val="24"/>
          <w:szCs w:val="24"/>
        </w:rPr>
        <w:t>s</w:t>
      </w:r>
      <w:r w:rsidRPr="001F3E3F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domestic</w:t>
      </w:r>
      <w:r w:rsidRPr="001F3E3F"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sz w:val="24"/>
          <w:szCs w:val="24"/>
        </w:rPr>
        <w:t xml:space="preserve"> a</w:t>
      </w:r>
      <w:r w:rsidRPr="001F3E3F">
        <w:rPr>
          <w:rFonts w:ascii="Arial" w:hAnsi="Arial" w:cs="Arial"/>
          <w:sz w:val="24"/>
          <w:szCs w:val="24"/>
        </w:rPr>
        <w:t xml:space="preserve"> foreign supplier.</w:t>
      </w:r>
    </w:p>
    <w:p w:rsidR="00102766" w:rsidRPr="001F3E3F" w:rsidRDefault="003A2AC9" w:rsidP="0010276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F46969" w:rsidP="00102766">
      <w:pPr>
        <w:pStyle w:val="ListParagraph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1847850" cy="5905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3A2AC9" w:rsidP="00102766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Name of company (required field). Enter the official company name.</w:t>
      </w:r>
    </w:p>
    <w:p w:rsidR="00102766" w:rsidRPr="001F3E3F" w:rsidRDefault="00F46969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395DAFF4" wp14:editId="7AAAABE3">
            <wp:extent cx="5067300" cy="314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Company </w:t>
      </w:r>
      <w:r w:rsidR="009D6FDA">
        <w:rPr>
          <w:rFonts w:ascii="Arial" w:hAnsi="Arial" w:cs="Arial"/>
          <w:sz w:val="24"/>
          <w:szCs w:val="24"/>
        </w:rPr>
        <w:t xml:space="preserve">registration </w:t>
      </w:r>
      <w:r w:rsidRPr="001F3E3F">
        <w:rPr>
          <w:rFonts w:ascii="Arial" w:hAnsi="Arial" w:cs="Arial"/>
          <w:sz w:val="24"/>
          <w:szCs w:val="24"/>
        </w:rPr>
        <w:t>ID (required field).</w:t>
      </w:r>
    </w:p>
    <w:p w:rsidR="00102766" w:rsidRPr="001F3E3F" w:rsidRDefault="00F46969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0BCED7E1" wp14:editId="529E1BB5">
            <wp:extent cx="5038725" cy="2190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lastRenderedPageBreak/>
        <w:t xml:space="preserve">In the Taxpayer Identification Number, enter </w:t>
      </w:r>
      <w:r>
        <w:rPr>
          <w:rFonts w:ascii="Arial" w:hAnsi="Arial" w:cs="Arial"/>
          <w:sz w:val="24"/>
          <w:szCs w:val="24"/>
        </w:rPr>
        <w:t>digits</w:t>
      </w:r>
      <w:r w:rsidRPr="001F3E3F">
        <w:rPr>
          <w:rFonts w:ascii="Arial" w:hAnsi="Arial" w:cs="Arial"/>
          <w:sz w:val="24"/>
          <w:szCs w:val="24"/>
        </w:rPr>
        <w:t xml:space="preserve"> only (without the TIN prefix) (required field).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1E60AB46" wp14:editId="7A8F1588">
            <wp:extent cx="3228975" cy="4000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D&amp;B D-U-N-S number (required field).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1F6192F5" wp14:editId="38B57DE3">
            <wp:extent cx="5038725" cy="266700"/>
            <wp:effectExtent l="0" t="0" r="952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The EU number should be entered only by foreign suppliers, i.e. those suppliers who previously selected the option "foreign" from the drop-down menu in the field "Type of Supplier".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0474CC09" wp14:editId="7333BADE">
            <wp:extent cx="5048250" cy="24765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Company/primary email (required field). Enter the company's official email address. Official notices from NIS on the open procurement procedures will be sent to the email address entered by the user </w:t>
      </w:r>
      <w:r>
        <w:rPr>
          <w:rFonts w:ascii="Arial" w:hAnsi="Arial" w:cs="Arial"/>
          <w:sz w:val="24"/>
          <w:szCs w:val="24"/>
        </w:rPr>
        <w:t>who has qualified</w:t>
      </w:r>
      <w:r w:rsidRPr="001F3E3F">
        <w:rPr>
          <w:rFonts w:ascii="Arial" w:hAnsi="Arial" w:cs="Arial"/>
          <w:sz w:val="24"/>
          <w:szCs w:val="24"/>
        </w:rPr>
        <w:t xml:space="preserve">.  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2D62B308" wp14:editId="0FE2B865">
            <wp:extent cx="5029200" cy="228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In the field </w:t>
      </w:r>
      <w:proofErr w:type="spellStart"/>
      <w:r w:rsidR="009D6FDA">
        <w:rPr>
          <w:rFonts w:ascii="Arial" w:hAnsi="Arial" w:cs="Arial"/>
          <w:sz w:val="24"/>
          <w:szCs w:val="24"/>
        </w:rPr>
        <w:t>Homeage</w:t>
      </w:r>
      <w:proofErr w:type="spellEnd"/>
      <w:r w:rsidRPr="001F3E3F">
        <w:rPr>
          <w:rFonts w:ascii="Arial" w:hAnsi="Arial" w:cs="Arial"/>
          <w:sz w:val="24"/>
          <w:szCs w:val="24"/>
        </w:rPr>
        <w:t>, enter the official website address if the company has one.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4EC22A38" wp14:editId="45C9EE17">
            <wp:extent cx="5029200" cy="219075"/>
            <wp:effectExtent l="0" t="0" r="0" b="952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Country - enter the country of the company's registered seat:</w:t>
      </w:r>
    </w:p>
    <w:p w:rsidR="00102766" w:rsidRPr="001F3E3F" w:rsidRDefault="00A04FAA" w:rsidP="00102766">
      <w:pPr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4635500</wp:posOffset>
            </wp:positionH>
            <wp:positionV relativeFrom="paragraph">
              <wp:posOffset>105410</wp:posOffset>
            </wp:positionV>
            <wp:extent cx="286385" cy="1587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FDA">
        <w:rPr>
          <w:noProof/>
          <w:lang w:val="sr-Latn-RS" w:eastAsia="zh-TW"/>
        </w:rPr>
        <w:drawing>
          <wp:inline distT="0" distB="0" distL="0" distR="0" wp14:anchorId="71C49ADA" wp14:editId="2E85F529">
            <wp:extent cx="3648075" cy="276225"/>
            <wp:effectExtent l="0" t="0" r="9525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From the drop-down menu, select the offered value </w:t>
      </w:r>
      <w:r>
        <w:rPr>
          <w:rFonts w:ascii="Arial" w:hAnsi="Arial" w:cs="Arial"/>
          <w:sz w:val="24"/>
          <w:szCs w:val="24"/>
        </w:rPr>
        <w:t>related to</w:t>
      </w:r>
      <w:r w:rsidRPr="001F3E3F">
        <w:rPr>
          <w:rFonts w:ascii="Arial" w:hAnsi="Arial" w:cs="Arial"/>
          <w:sz w:val="24"/>
          <w:szCs w:val="24"/>
        </w:rPr>
        <w:t xml:space="preserve"> the user's country: 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1552575" cy="2265609"/>
            <wp:effectExtent l="0" t="0" r="0" b="190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987" cy="227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lastRenderedPageBreak/>
        <w:t>Street, number, postal code, and the city/town - the official information of the company's address should be provided:</w:t>
      </w:r>
    </w:p>
    <w:p w:rsidR="00102766" w:rsidRPr="001F3E3F" w:rsidRDefault="003A2AC9" w:rsidP="00102766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30B4EB29" wp14:editId="79CC3BFA">
            <wp:extent cx="5076825" cy="1209675"/>
            <wp:effectExtent l="0" t="0" r="9525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3A2AC9" w:rsidP="00102766">
      <w:pPr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pStyle w:val="ListParagraph"/>
        <w:numPr>
          <w:ilvl w:val="2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Telephone numbers (</w:t>
      </w:r>
      <w:r>
        <w:rPr>
          <w:rFonts w:ascii="Arial" w:hAnsi="Arial" w:cs="Arial"/>
          <w:sz w:val="24"/>
          <w:szCs w:val="24"/>
        </w:rPr>
        <w:t xml:space="preserve">only </w:t>
      </w:r>
      <w:r w:rsidRPr="001F3E3F">
        <w:rPr>
          <w:rFonts w:ascii="Arial" w:hAnsi="Arial" w:cs="Arial"/>
          <w:sz w:val="24"/>
          <w:szCs w:val="24"/>
        </w:rPr>
        <w:t>one field required). The user is allowed to enter several telephone numbers. One telephone number is mandatory, other fields are optional. Only numerical values can be entered in the fields.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12E6E0C8" wp14:editId="41D775B9">
            <wp:extent cx="3209925" cy="1362075"/>
            <wp:effectExtent l="0" t="0" r="9525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tabs>
          <w:tab w:val="left" w:pos="1252"/>
          <w:tab w:val="left" w:pos="1390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After the official company information is filled in, the section with new questions automatically opens below. </w:t>
      </w:r>
    </w:p>
    <w:p w:rsidR="00102766" w:rsidRDefault="00A04FAA" w:rsidP="00102766">
      <w:pPr>
        <w:pStyle w:val="Heading2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bookmarkStart w:id="8" w:name="_Toc468781185"/>
      <w:bookmarkStart w:id="9" w:name="_Toc522796716"/>
      <w:r w:rsidRPr="00F701FA">
        <w:rPr>
          <w:rFonts w:ascii="Arial" w:hAnsi="Arial" w:cs="Arial"/>
          <w:color w:val="auto"/>
          <w:sz w:val="24"/>
          <w:szCs w:val="24"/>
        </w:rPr>
        <w:t>Information about the contact person</w:t>
      </w:r>
      <w:bookmarkEnd w:id="8"/>
      <w:bookmarkEnd w:id="9"/>
    </w:p>
    <w:p w:rsidR="00102766" w:rsidRPr="00F701FA" w:rsidRDefault="003A2AC9" w:rsidP="00102766"/>
    <w:p w:rsidR="00102766" w:rsidRPr="001F3E3F" w:rsidRDefault="00A04FAA" w:rsidP="00102766">
      <w:pPr>
        <w:tabs>
          <w:tab w:val="left" w:pos="1252"/>
          <w:tab w:val="left" w:pos="1390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In this </w:t>
      </w:r>
      <w:r>
        <w:rPr>
          <w:rFonts w:ascii="Arial" w:hAnsi="Arial" w:cs="Arial"/>
          <w:sz w:val="24"/>
          <w:szCs w:val="24"/>
        </w:rPr>
        <w:t>section</w:t>
      </w:r>
      <w:r w:rsidRPr="001F3E3F">
        <w:rPr>
          <w:rFonts w:ascii="Arial" w:hAnsi="Arial" w:cs="Arial"/>
          <w:sz w:val="24"/>
          <w:szCs w:val="24"/>
        </w:rPr>
        <w:t xml:space="preserve"> of the questionnaire, enter data about the contact person </w:t>
      </w:r>
      <w:r>
        <w:rPr>
          <w:rFonts w:ascii="Arial" w:hAnsi="Arial" w:cs="Arial"/>
          <w:sz w:val="24"/>
          <w:szCs w:val="24"/>
        </w:rPr>
        <w:t>appointed to provide</w:t>
      </w:r>
      <w:r w:rsidRPr="001F3E3F">
        <w:rPr>
          <w:rFonts w:ascii="Arial" w:hAnsi="Arial" w:cs="Arial"/>
          <w:sz w:val="24"/>
          <w:szCs w:val="24"/>
        </w:rPr>
        <w:t xml:space="preserve"> any additional information regarding the</w:t>
      </w:r>
      <w:r>
        <w:rPr>
          <w:rFonts w:ascii="Arial" w:hAnsi="Arial" w:cs="Arial"/>
          <w:sz w:val="24"/>
          <w:szCs w:val="24"/>
        </w:rPr>
        <w:t xml:space="preserve"> completed </w:t>
      </w:r>
      <w:r w:rsidRPr="001F3E3F">
        <w:rPr>
          <w:rFonts w:ascii="Arial" w:hAnsi="Arial" w:cs="Arial"/>
          <w:sz w:val="24"/>
          <w:szCs w:val="24"/>
        </w:rPr>
        <w:t>questionnaire (</w:t>
      </w:r>
      <w:r>
        <w:rPr>
          <w:rFonts w:ascii="Arial" w:hAnsi="Arial" w:cs="Arial"/>
          <w:sz w:val="24"/>
          <w:szCs w:val="24"/>
        </w:rPr>
        <w:t>these fields are</w:t>
      </w:r>
      <w:r w:rsidRPr="001F3E3F">
        <w:rPr>
          <w:rFonts w:ascii="Arial" w:hAnsi="Arial" w:cs="Arial"/>
          <w:sz w:val="24"/>
          <w:szCs w:val="24"/>
        </w:rPr>
        <w:t xml:space="preserve"> mandatory). Such information comprise</w:t>
      </w:r>
      <w:r>
        <w:rPr>
          <w:rFonts w:ascii="Arial" w:hAnsi="Arial" w:cs="Arial"/>
          <w:sz w:val="24"/>
          <w:szCs w:val="24"/>
        </w:rPr>
        <w:t>s</w:t>
      </w:r>
      <w:r w:rsidRPr="001F3E3F">
        <w:rPr>
          <w:rFonts w:ascii="Arial" w:hAnsi="Arial" w:cs="Arial"/>
          <w:sz w:val="24"/>
          <w:szCs w:val="24"/>
        </w:rPr>
        <w:t>:</w:t>
      </w:r>
    </w:p>
    <w:p w:rsidR="00102766" w:rsidRPr="00E24BD3" w:rsidRDefault="00A04FAA" w:rsidP="00102766">
      <w:pPr>
        <w:pStyle w:val="ListParagraph"/>
        <w:numPr>
          <w:ilvl w:val="2"/>
          <w:numId w:val="2"/>
        </w:numPr>
        <w:tabs>
          <w:tab w:val="left" w:pos="1252"/>
          <w:tab w:val="left" w:pos="1390"/>
        </w:tabs>
        <w:ind w:left="810" w:hanging="270"/>
        <w:jc w:val="both"/>
        <w:rPr>
          <w:rFonts w:ascii="Arial" w:hAnsi="Arial" w:cs="Arial"/>
          <w:sz w:val="24"/>
          <w:szCs w:val="24"/>
        </w:rPr>
      </w:pPr>
      <w:r w:rsidRPr="00E24BD3">
        <w:rPr>
          <w:rFonts w:ascii="Arial" w:hAnsi="Arial" w:cs="Arial"/>
          <w:sz w:val="24"/>
          <w:szCs w:val="24"/>
        </w:rPr>
        <w:t>Name of the contact person</w:t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tabs>
          <w:tab w:val="left" w:pos="1252"/>
          <w:tab w:val="left" w:pos="1390"/>
        </w:tabs>
        <w:ind w:left="720" w:hanging="18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Surname of the contact person</w:t>
      </w:r>
    </w:p>
    <w:p w:rsidR="00102766" w:rsidRPr="001F3E3F" w:rsidRDefault="00A04FAA" w:rsidP="00102766">
      <w:pPr>
        <w:pStyle w:val="ListParagraph"/>
        <w:numPr>
          <w:ilvl w:val="2"/>
          <w:numId w:val="2"/>
        </w:numPr>
        <w:tabs>
          <w:tab w:val="left" w:pos="1252"/>
          <w:tab w:val="left" w:pos="1390"/>
        </w:tabs>
        <w:ind w:left="720" w:hanging="18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Function of the contact person.</w:t>
      </w:r>
    </w:p>
    <w:p w:rsidR="00102766" w:rsidRPr="001F3E3F" w:rsidRDefault="009D6FDA" w:rsidP="00102766">
      <w:pPr>
        <w:tabs>
          <w:tab w:val="left" w:pos="1252"/>
          <w:tab w:val="left" w:pos="139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0B7F68B4" wp14:editId="62544576">
            <wp:extent cx="5019675" cy="866775"/>
            <wp:effectExtent l="0" t="0" r="9525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Default="00A04FAA" w:rsidP="00102766">
      <w:pPr>
        <w:pStyle w:val="Heading2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bookmarkStart w:id="10" w:name="_Toc468781186"/>
      <w:bookmarkStart w:id="11" w:name="_Toc522796717"/>
      <w:r w:rsidRPr="00F701FA">
        <w:rPr>
          <w:rFonts w:ascii="Arial" w:hAnsi="Arial" w:cs="Arial"/>
          <w:color w:val="auto"/>
          <w:sz w:val="24"/>
          <w:szCs w:val="24"/>
        </w:rPr>
        <w:lastRenderedPageBreak/>
        <w:t>Bank information</w:t>
      </w:r>
      <w:bookmarkEnd w:id="10"/>
      <w:bookmarkEnd w:id="11"/>
    </w:p>
    <w:p w:rsidR="00102766" w:rsidRPr="00F701FA" w:rsidRDefault="003A2AC9" w:rsidP="00102766"/>
    <w:p w:rsidR="00102766" w:rsidRPr="001F3E3F" w:rsidRDefault="00A04FAA" w:rsidP="00102766">
      <w:pPr>
        <w:tabs>
          <w:tab w:val="left" w:pos="1252"/>
          <w:tab w:val="left" w:pos="1390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In this part, enter data about the bank with which the user has an open current account and through which it conducts</w:t>
      </w:r>
      <w:r>
        <w:rPr>
          <w:rFonts w:ascii="Arial" w:hAnsi="Arial" w:cs="Arial"/>
          <w:sz w:val="24"/>
          <w:szCs w:val="24"/>
        </w:rPr>
        <w:t xml:space="preserve"> its</w:t>
      </w:r>
      <w:r w:rsidRPr="001F3E3F">
        <w:rPr>
          <w:rFonts w:ascii="Arial" w:hAnsi="Arial" w:cs="Arial"/>
          <w:sz w:val="24"/>
          <w:szCs w:val="24"/>
        </w:rPr>
        <w:t xml:space="preserve"> legal transactions with</w:t>
      </w:r>
      <w:r>
        <w:rPr>
          <w:rFonts w:ascii="Arial" w:hAnsi="Arial" w:cs="Arial"/>
          <w:sz w:val="24"/>
          <w:szCs w:val="24"/>
        </w:rPr>
        <w:t xml:space="preserve"> other</w:t>
      </w:r>
      <w:r w:rsidRPr="001F3E3F">
        <w:rPr>
          <w:rFonts w:ascii="Arial" w:hAnsi="Arial" w:cs="Arial"/>
          <w:sz w:val="24"/>
          <w:szCs w:val="24"/>
        </w:rPr>
        <w:t xml:space="preserve"> legal entities (these fields are </w:t>
      </w:r>
      <w:r>
        <w:rPr>
          <w:rFonts w:ascii="Arial" w:hAnsi="Arial" w:cs="Arial"/>
          <w:sz w:val="24"/>
          <w:szCs w:val="24"/>
        </w:rPr>
        <w:t>mandatory</w:t>
      </w:r>
      <w:r w:rsidRPr="001F3E3F">
        <w:rPr>
          <w:rFonts w:ascii="Arial" w:hAnsi="Arial" w:cs="Arial"/>
          <w:sz w:val="24"/>
          <w:szCs w:val="24"/>
        </w:rPr>
        <w:t xml:space="preserve">). Such information </w:t>
      </w:r>
      <w:proofErr w:type="gramStart"/>
      <w:r w:rsidRPr="001F3E3F">
        <w:rPr>
          <w:rFonts w:ascii="Arial" w:hAnsi="Arial" w:cs="Arial"/>
          <w:sz w:val="24"/>
          <w:szCs w:val="24"/>
        </w:rPr>
        <w:t>comprise</w:t>
      </w:r>
      <w:r>
        <w:rPr>
          <w:rFonts w:ascii="Arial" w:hAnsi="Arial" w:cs="Arial"/>
          <w:sz w:val="24"/>
          <w:szCs w:val="24"/>
        </w:rPr>
        <w:t xml:space="preserve">s </w:t>
      </w:r>
      <w:r w:rsidRPr="001F3E3F">
        <w:rPr>
          <w:rFonts w:ascii="Arial" w:hAnsi="Arial" w:cs="Arial"/>
          <w:sz w:val="24"/>
          <w:szCs w:val="24"/>
        </w:rPr>
        <w:t>:</w:t>
      </w:r>
      <w:proofErr w:type="gramEnd"/>
    </w:p>
    <w:p w:rsidR="00102766" w:rsidRPr="000A51B8" w:rsidRDefault="00A04FAA" w:rsidP="00102766">
      <w:pPr>
        <w:pStyle w:val="ListParagraph"/>
        <w:numPr>
          <w:ilvl w:val="0"/>
          <w:numId w:val="3"/>
        </w:numPr>
        <w:tabs>
          <w:tab w:val="left" w:pos="1252"/>
          <w:tab w:val="left" w:pos="13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A51B8">
        <w:rPr>
          <w:rFonts w:ascii="Arial" w:hAnsi="Arial" w:cs="Arial"/>
          <w:sz w:val="24"/>
          <w:szCs w:val="24"/>
        </w:rPr>
        <w:t>Name of the bank with which the user has an open account,</w:t>
      </w:r>
    </w:p>
    <w:p w:rsidR="00102766" w:rsidRPr="000A51B8" w:rsidRDefault="00A04FAA" w:rsidP="00102766">
      <w:pPr>
        <w:pStyle w:val="ListParagraph"/>
        <w:numPr>
          <w:ilvl w:val="0"/>
          <w:numId w:val="3"/>
        </w:numPr>
        <w:tabs>
          <w:tab w:val="left" w:pos="1252"/>
          <w:tab w:val="left" w:pos="13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A51B8">
        <w:rPr>
          <w:rFonts w:ascii="Arial" w:hAnsi="Arial" w:cs="Arial"/>
          <w:sz w:val="24"/>
          <w:szCs w:val="24"/>
        </w:rPr>
        <w:t>Bank account number,</w:t>
      </w:r>
    </w:p>
    <w:p w:rsidR="00102766" w:rsidRPr="000A51B8" w:rsidRDefault="00A04FAA" w:rsidP="00102766">
      <w:pPr>
        <w:pStyle w:val="ListParagraph"/>
        <w:numPr>
          <w:ilvl w:val="0"/>
          <w:numId w:val="3"/>
        </w:numPr>
        <w:tabs>
          <w:tab w:val="left" w:pos="1252"/>
          <w:tab w:val="left" w:pos="13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A51B8">
        <w:rPr>
          <w:rFonts w:ascii="Arial" w:hAnsi="Arial" w:cs="Arial"/>
          <w:sz w:val="24"/>
          <w:szCs w:val="24"/>
        </w:rPr>
        <w:t>IBAN,</w:t>
      </w:r>
    </w:p>
    <w:p w:rsidR="00102766" w:rsidRPr="000A51B8" w:rsidRDefault="00A04FAA" w:rsidP="00102766">
      <w:pPr>
        <w:pStyle w:val="ListParagraph"/>
        <w:numPr>
          <w:ilvl w:val="0"/>
          <w:numId w:val="3"/>
        </w:numPr>
        <w:tabs>
          <w:tab w:val="left" w:pos="1252"/>
          <w:tab w:val="left" w:pos="139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0A51B8">
        <w:rPr>
          <w:rFonts w:ascii="Arial" w:hAnsi="Arial" w:cs="Arial"/>
          <w:sz w:val="24"/>
          <w:szCs w:val="24"/>
        </w:rPr>
        <w:t>SWIFT code.</w:t>
      </w:r>
    </w:p>
    <w:p w:rsidR="00102766" w:rsidRPr="001F3E3F" w:rsidRDefault="009D6FDA" w:rsidP="00102766">
      <w:pPr>
        <w:tabs>
          <w:tab w:val="left" w:pos="1252"/>
          <w:tab w:val="left" w:pos="1390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61CA572D" wp14:editId="2B565D3D">
            <wp:extent cx="5076825" cy="1162050"/>
            <wp:effectExtent l="0" t="0" r="9525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F701FA" w:rsidRDefault="003A2AC9" w:rsidP="00102766">
      <w:pPr>
        <w:pStyle w:val="Heading2"/>
        <w:ind w:left="840"/>
        <w:rPr>
          <w:rFonts w:ascii="Arial" w:hAnsi="Arial" w:cs="Arial"/>
          <w:color w:val="auto"/>
          <w:sz w:val="24"/>
          <w:szCs w:val="24"/>
        </w:rPr>
      </w:pPr>
    </w:p>
    <w:p w:rsidR="00102766" w:rsidRDefault="00A04FAA" w:rsidP="00102766">
      <w:pPr>
        <w:pStyle w:val="Heading2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bookmarkStart w:id="12" w:name="_Toc468781187"/>
      <w:bookmarkStart w:id="13" w:name="_Toc522796718"/>
      <w:r w:rsidRPr="00F701FA">
        <w:rPr>
          <w:rFonts w:ascii="Arial" w:hAnsi="Arial" w:cs="Arial"/>
          <w:color w:val="auto"/>
          <w:sz w:val="24"/>
          <w:szCs w:val="24"/>
        </w:rPr>
        <w:t>Additional information</w:t>
      </w:r>
      <w:bookmarkEnd w:id="12"/>
      <w:bookmarkEnd w:id="13"/>
    </w:p>
    <w:p w:rsidR="00102766" w:rsidRPr="00F701FA" w:rsidRDefault="003A2AC9" w:rsidP="00102766"/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In the additional information</w:t>
      </w:r>
      <w:r>
        <w:rPr>
          <w:rFonts w:ascii="Arial" w:hAnsi="Arial" w:cs="Arial"/>
          <w:sz w:val="24"/>
          <w:szCs w:val="24"/>
        </w:rPr>
        <w:t xml:space="preserve"> section</w:t>
      </w:r>
      <w:r w:rsidRPr="001F3E3F">
        <w:rPr>
          <w:rFonts w:ascii="Arial" w:hAnsi="Arial" w:cs="Arial"/>
          <w:sz w:val="24"/>
          <w:szCs w:val="24"/>
        </w:rPr>
        <w:t>, the user enters data by selecting an offered value (these fields are mandatory). Additional information include</w:t>
      </w:r>
      <w:r>
        <w:rPr>
          <w:rFonts w:ascii="Arial" w:hAnsi="Arial" w:cs="Arial"/>
          <w:sz w:val="24"/>
          <w:szCs w:val="24"/>
        </w:rPr>
        <w:t>s</w:t>
      </w:r>
      <w:r w:rsidRPr="001F3E3F">
        <w:rPr>
          <w:rFonts w:ascii="Arial" w:hAnsi="Arial" w:cs="Arial"/>
          <w:sz w:val="24"/>
          <w:szCs w:val="24"/>
        </w:rPr>
        <w:t>:</w:t>
      </w:r>
    </w:p>
    <w:p w:rsidR="00102766" w:rsidRPr="000A51B8" w:rsidRDefault="00A04FAA" w:rsidP="00102766">
      <w:pPr>
        <w:pStyle w:val="ListParagraph"/>
        <w:numPr>
          <w:ilvl w:val="0"/>
          <w:numId w:val="4"/>
        </w:numPr>
        <w:ind w:left="720" w:hanging="270"/>
        <w:jc w:val="both"/>
        <w:rPr>
          <w:rFonts w:ascii="Arial" w:hAnsi="Arial" w:cs="Arial"/>
          <w:sz w:val="24"/>
          <w:szCs w:val="24"/>
        </w:rPr>
      </w:pPr>
      <w:r w:rsidRPr="000A51B8">
        <w:rPr>
          <w:rFonts w:ascii="Arial" w:hAnsi="Arial" w:cs="Arial"/>
          <w:sz w:val="24"/>
          <w:szCs w:val="24"/>
        </w:rPr>
        <w:t xml:space="preserve">Capacity of the company </w:t>
      </w:r>
      <w:r>
        <w:rPr>
          <w:rFonts w:ascii="Arial" w:hAnsi="Arial" w:cs="Arial"/>
          <w:sz w:val="24"/>
          <w:szCs w:val="24"/>
        </w:rPr>
        <w:t>–</w:t>
      </w:r>
      <w:r w:rsidRPr="000A51B8">
        <w:rPr>
          <w:rFonts w:ascii="Arial" w:hAnsi="Arial" w:cs="Arial"/>
          <w:sz w:val="24"/>
          <w:szCs w:val="24"/>
        </w:rPr>
        <w:t xml:space="preserve"> select</w:t>
      </w:r>
      <w:r>
        <w:rPr>
          <w:rFonts w:ascii="Arial" w:hAnsi="Arial" w:cs="Arial"/>
          <w:sz w:val="24"/>
          <w:szCs w:val="24"/>
        </w:rPr>
        <w:t xml:space="preserve"> from</w:t>
      </w:r>
      <w:r w:rsidRPr="000A51B8">
        <w:rPr>
          <w:rFonts w:ascii="Arial" w:hAnsi="Arial" w:cs="Arial"/>
          <w:sz w:val="24"/>
          <w:szCs w:val="24"/>
        </w:rPr>
        <w:t xml:space="preserve"> the option</w:t>
      </w:r>
      <w:r>
        <w:rPr>
          <w:rFonts w:ascii="Arial" w:hAnsi="Arial" w:cs="Arial"/>
          <w:sz w:val="24"/>
          <w:szCs w:val="24"/>
        </w:rPr>
        <w:t>s</w:t>
      </w:r>
      <w:r w:rsidRPr="000A51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Pr="000A51B8">
        <w:rPr>
          <w:rFonts w:ascii="Arial" w:hAnsi="Arial" w:cs="Arial"/>
          <w:sz w:val="24"/>
          <w:szCs w:val="24"/>
        </w:rPr>
        <w:t xml:space="preserve"> the menu depending on whether the company in cooperation with NIS acts as a manufacturer, an authorized dealer, a distributor, a service provider or a contractor. 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7F645C2A" wp14:editId="152B5544">
            <wp:extent cx="3286125" cy="1390650"/>
            <wp:effectExtent l="0" t="0" r="9525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0"/>
          <w:numId w:val="4"/>
        </w:numPr>
        <w:ind w:left="720" w:hanging="2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valid</w:t>
      </w:r>
      <w:r w:rsidRPr="001F3E3F">
        <w:rPr>
          <w:rFonts w:ascii="Arial" w:hAnsi="Arial" w:cs="Arial"/>
          <w:sz w:val="24"/>
          <w:szCs w:val="24"/>
        </w:rPr>
        <w:t xml:space="preserve"> confidentiality agreement with NIS </w:t>
      </w:r>
      <w:proofErr w:type="spellStart"/>
      <w:r w:rsidRPr="001F3E3F">
        <w:rPr>
          <w:rFonts w:ascii="Arial" w:hAnsi="Arial" w:cs="Arial"/>
          <w:sz w:val="24"/>
          <w:szCs w:val="24"/>
        </w:rPr>
        <w:t>j.s.c</w:t>
      </w:r>
      <w:proofErr w:type="spellEnd"/>
      <w:r w:rsidRPr="001F3E3F">
        <w:rPr>
          <w:rFonts w:ascii="Arial" w:hAnsi="Arial" w:cs="Arial"/>
          <w:sz w:val="24"/>
          <w:szCs w:val="24"/>
        </w:rPr>
        <w:t xml:space="preserve">. Novi Sad </w:t>
      </w:r>
      <w:r>
        <w:rPr>
          <w:rFonts w:ascii="Arial" w:hAnsi="Arial" w:cs="Arial"/>
          <w:sz w:val="24"/>
          <w:szCs w:val="24"/>
        </w:rPr>
        <w:t>–</w:t>
      </w:r>
      <w:r w:rsidRPr="001F3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here, </w:t>
      </w:r>
      <w:r w:rsidRPr="001F3E3F">
        <w:rPr>
          <w:rFonts w:ascii="Arial" w:hAnsi="Arial" w:cs="Arial"/>
          <w:sz w:val="24"/>
          <w:szCs w:val="24"/>
        </w:rPr>
        <w:t xml:space="preserve">it should be indicated if the user has a valid confidentiality agreement with NIS </w:t>
      </w:r>
      <w:proofErr w:type="spellStart"/>
      <w:r w:rsidRPr="001F3E3F">
        <w:rPr>
          <w:rFonts w:ascii="Arial" w:hAnsi="Arial" w:cs="Arial"/>
          <w:sz w:val="24"/>
          <w:szCs w:val="24"/>
        </w:rPr>
        <w:t>j.s.c</w:t>
      </w:r>
      <w:proofErr w:type="spellEnd"/>
      <w:r w:rsidRPr="001F3E3F">
        <w:rPr>
          <w:rFonts w:ascii="Arial" w:hAnsi="Arial" w:cs="Arial"/>
          <w:sz w:val="24"/>
          <w:szCs w:val="24"/>
        </w:rPr>
        <w:t xml:space="preserve">.  </w:t>
      </w:r>
    </w:p>
    <w:p w:rsidR="00102766" w:rsidRPr="001F3E3F" w:rsidRDefault="00A04FAA" w:rsidP="00102766">
      <w:pPr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388620</wp:posOffset>
            </wp:positionV>
            <wp:extent cx="285750" cy="15811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FDA">
        <w:rPr>
          <w:noProof/>
          <w:lang w:val="sr-Latn-RS" w:eastAsia="zh-TW"/>
        </w:rPr>
        <w:drawing>
          <wp:inline distT="0" distB="0" distL="0" distR="0" wp14:anchorId="0B5300AC" wp14:editId="27003E70">
            <wp:extent cx="3629025" cy="628650"/>
            <wp:effectExtent l="0" t="0" r="952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lastRenderedPageBreak/>
        <w:t>From the drop-down menu, select</w:t>
      </w:r>
      <w:r>
        <w:rPr>
          <w:rFonts w:ascii="Arial" w:hAnsi="Arial" w:cs="Arial"/>
          <w:sz w:val="24"/>
          <w:szCs w:val="24"/>
        </w:rPr>
        <w:t xml:space="preserve"> from the</w:t>
      </w:r>
      <w:r w:rsidRPr="001F3E3F">
        <w:rPr>
          <w:rFonts w:ascii="Arial" w:hAnsi="Arial" w:cs="Arial"/>
          <w:sz w:val="24"/>
          <w:szCs w:val="24"/>
        </w:rPr>
        <w:t xml:space="preserve"> option</w:t>
      </w:r>
      <w:r>
        <w:rPr>
          <w:rFonts w:ascii="Arial" w:hAnsi="Arial" w:cs="Arial"/>
          <w:sz w:val="24"/>
          <w:szCs w:val="24"/>
        </w:rPr>
        <w:t>s</w:t>
      </w:r>
      <w:r w:rsidRPr="001F3E3F">
        <w:rPr>
          <w:rFonts w:ascii="Arial" w:hAnsi="Arial" w:cs="Arial"/>
          <w:sz w:val="24"/>
          <w:szCs w:val="24"/>
        </w:rPr>
        <w:t xml:space="preserve"> yes, no or I already have a valid agreement.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1809750" cy="638175"/>
            <wp:effectExtent l="0" t="0" r="0" b="952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If the option "I already have a valid agreement" is selected, a new field opens in which the document </w:t>
      </w:r>
      <w:r>
        <w:rPr>
          <w:rFonts w:ascii="Arial" w:hAnsi="Arial" w:cs="Arial"/>
          <w:sz w:val="24"/>
          <w:szCs w:val="24"/>
        </w:rPr>
        <w:t>is to</w:t>
      </w:r>
      <w:r w:rsidRPr="001F3E3F">
        <w:rPr>
          <w:rFonts w:ascii="Arial" w:hAnsi="Arial" w:cs="Arial"/>
          <w:sz w:val="24"/>
          <w:szCs w:val="24"/>
        </w:rPr>
        <w:t xml:space="preserve"> be uploaded. Detailed uploading instructions are given in item 3.6 hereof.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2076450" cy="6191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pStyle w:val="ListParagraph"/>
        <w:numPr>
          <w:ilvl w:val="0"/>
          <w:numId w:val="4"/>
        </w:numPr>
        <w:ind w:left="720" w:hanging="27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Are you HSE qualified by NIS </w:t>
      </w:r>
      <w:proofErr w:type="spellStart"/>
      <w:r w:rsidRPr="001F3E3F">
        <w:rPr>
          <w:rFonts w:ascii="Arial" w:hAnsi="Arial" w:cs="Arial"/>
          <w:sz w:val="24"/>
          <w:szCs w:val="24"/>
        </w:rPr>
        <w:t>j.s.c</w:t>
      </w:r>
      <w:proofErr w:type="spellEnd"/>
      <w:r w:rsidRPr="001F3E3F">
        <w:rPr>
          <w:rFonts w:ascii="Arial" w:hAnsi="Arial" w:cs="Arial"/>
          <w:sz w:val="24"/>
          <w:szCs w:val="24"/>
        </w:rPr>
        <w:t xml:space="preserve">. Novi Sad? - it should be indicated if the user is HSE qualified by NIS </w:t>
      </w:r>
      <w:proofErr w:type="spellStart"/>
      <w:r w:rsidRPr="001F3E3F">
        <w:rPr>
          <w:rFonts w:ascii="Arial" w:hAnsi="Arial" w:cs="Arial"/>
          <w:sz w:val="24"/>
          <w:szCs w:val="24"/>
        </w:rPr>
        <w:t>j.s.c</w:t>
      </w:r>
      <w:proofErr w:type="spellEnd"/>
      <w:r w:rsidRPr="001F3E3F">
        <w:rPr>
          <w:rFonts w:ascii="Arial" w:hAnsi="Arial" w:cs="Arial"/>
          <w:sz w:val="24"/>
          <w:szCs w:val="24"/>
        </w:rPr>
        <w:t xml:space="preserve">.  </w:t>
      </w:r>
    </w:p>
    <w:p w:rsidR="00102766" w:rsidRPr="001F3E3F" w:rsidRDefault="00A04FAA" w:rsidP="00102766">
      <w:pPr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4499610</wp:posOffset>
            </wp:positionH>
            <wp:positionV relativeFrom="paragraph">
              <wp:posOffset>157480</wp:posOffset>
            </wp:positionV>
            <wp:extent cx="285750" cy="15811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FDA">
        <w:rPr>
          <w:noProof/>
          <w:lang w:val="sr-Latn-RS" w:eastAsia="zh-TW"/>
        </w:rPr>
        <w:drawing>
          <wp:inline distT="0" distB="0" distL="0" distR="0" wp14:anchorId="329D8DD4" wp14:editId="55CE7368">
            <wp:extent cx="3619500" cy="5429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From the drop-down menu, select</w:t>
      </w:r>
      <w:r>
        <w:rPr>
          <w:rFonts w:ascii="Arial" w:hAnsi="Arial" w:cs="Arial"/>
          <w:sz w:val="24"/>
          <w:szCs w:val="24"/>
        </w:rPr>
        <w:t xml:space="preserve"> from the</w:t>
      </w:r>
      <w:r w:rsidRPr="001F3E3F">
        <w:rPr>
          <w:rFonts w:ascii="Arial" w:hAnsi="Arial" w:cs="Arial"/>
          <w:sz w:val="24"/>
          <w:szCs w:val="24"/>
        </w:rPr>
        <w:t xml:space="preserve"> option</w:t>
      </w:r>
      <w:r>
        <w:rPr>
          <w:rFonts w:ascii="Arial" w:hAnsi="Arial" w:cs="Arial"/>
          <w:sz w:val="24"/>
          <w:szCs w:val="24"/>
        </w:rPr>
        <w:t>s</w:t>
      </w:r>
      <w:r w:rsidRPr="001F3E3F">
        <w:rPr>
          <w:rFonts w:ascii="Arial" w:hAnsi="Arial" w:cs="Arial"/>
          <w:sz w:val="24"/>
          <w:szCs w:val="24"/>
        </w:rPr>
        <w:t xml:space="preserve"> yes, no or I already have a valid agreement.</w:t>
      </w:r>
    </w:p>
    <w:p w:rsidR="00102766" w:rsidRPr="001F3E3F" w:rsidRDefault="009D6FDA" w:rsidP="001027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 wp14:anchorId="4C16BCB5" wp14:editId="1F523E7A">
            <wp:extent cx="1809750" cy="63817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If the option "I already have a valid agreement" is selected, a new field opens in which the document </w:t>
      </w:r>
      <w:r>
        <w:rPr>
          <w:rFonts w:ascii="Arial" w:hAnsi="Arial" w:cs="Arial"/>
          <w:sz w:val="24"/>
          <w:szCs w:val="24"/>
        </w:rPr>
        <w:t>is to</w:t>
      </w:r>
      <w:r w:rsidRPr="001F3E3F">
        <w:rPr>
          <w:rFonts w:ascii="Arial" w:hAnsi="Arial" w:cs="Arial"/>
          <w:sz w:val="24"/>
          <w:szCs w:val="24"/>
        </w:rPr>
        <w:t xml:space="preserve"> be uploaded. Detailed uploading instructions are given in item 3.6 hereof.</w:t>
      </w:r>
    </w:p>
    <w:p w:rsidR="00102766" w:rsidRPr="001F3E3F" w:rsidRDefault="00A04FAA" w:rsidP="00102766">
      <w:pPr>
        <w:pStyle w:val="ListParagraph"/>
        <w:numPr>
          <w:ilvl w:val="0"/>
          <w:numId w:val="4"/>
        </w:numPr>
        <w:ind w:left="720" w:hanging="27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Do you have an option to sign agreements electronically? - it should be indicated if the user has an option to sign agreements electronically </w:t>
      </w:r>
      <w:r>
        <w:rPr>
          <w:rFonts w:ascii="Arial" w:hAnsi="Arial" w:cs="Arial"/>
          <w:sz w:val="24"/>
          <w:szCs w:val="24"/>
        </w:rPr>
        <w:t>in order to define</w:t>
      </w:r>
      <w:r w:rsidRPr="001F3E3F">
        <w:rPr>
          <w:rFonts w:ascii="Arial" w:hAnsi="Arial" w:cs="Arial"/>
          <w:sz w:val="24"/>
          <w:szCs w:val="24"/>
        </w:rPr>
        <w:t xml:space="preserve"> the method of signing future contract documents.</w:t>
      </w:r>
    </w:p>
    <w:p w:rsidR="00102766" w:rsidRPr="001F3E3F" w:rsidRDefault="00A04FAA" w:rsidP="00102766">
      <w:pPr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4650105</wp:posOffset>
            </wp:positionH>
            <wp:positionV relativeFrom="paragraph">
              <wp:posOffset>112395</wp:posOffset>
            </wp:positionV>
            <wp:extent cx="285750" cy="15811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EFE">
        <w:rPr>
          <w:noProof/>
          <w:lang w:val="sr-Latn-RS" w:eastAsia="zh-TW"/>
        </w:rPr>
        <w:drawing>
          <wp:inline distT="0" distB="0" distL="0" distR="0" wp14:anchorId="1ADF823A" wp14:editId="7AA6BD2D">
            <wp:extent cx="3667125" cy="285750"/>
            <wp:effectExtent l="0" t="0" r="9525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From the drop-down menu, select </w:t>
      </w:r>
      <w:r>
        <w:rPr>
          <w:rFonts w:ascii="Arial" w:hAnsi="Arial" w:cs="Arial"/>
          <w:sz w:val="24"/>
          <w:szCs w:val="24"/>
        </w:rPr>
        <w:t xml:space="preserve">from </w:t>
      </w:r>
      <w:r w:rsidRPr="001F3E3F">
        <w:rPr>
          <w:rFonts w:ascii="Arial" w:hAnsi="Arial" w:cs="Arial"/>
          <w:sz w:val="24"/>
          <w:szCs w:val="24"/>
        </w:rPr>
        <w:t>the option</w:t>
      </w:r>
      <w:r>
        <w:rPr>
          <w:rFonts w:ascii="Arial" w:hAnsi="Arial" w:cs="Arial"/>
          <w:sz w:val="24"/>
          <w:szCs w:val="24"/>
        </w:rPr>
        <w:t>s</w:t>
      </w:r>
      <w:r w:rsidRPr="001F3E3F">
        <w:rPr>
          <w:rFonts w:ascii="Arial" w:hAnsi="Arial" w:cs="Arial"/>
          <w:sz w:val="24"/>
          <w:szCs w:val="24"/>
        </w:rPr>
        <w:t xml:space="preserve"> yes or no.</w:t>
      </w:r>
    </w:p>
    <w:p w:rsidR="00102766" w:rsidRPr="001F3E3F" w:rsidRDefault="00CF4EFE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 wp14:anchorId="7C6E3616" wp14:editId="2B1DE34D">
            <wp:extent cx="1771650" cy="52387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lastRenderedPageBreak/>
        <w:t xml:space="preserve">If the option "yes" is selected, a new field opens in which the user is to enter information of the certification body with which the user has an option of electronic contract signing. </w:t>
      </w:r>
    </w:p>
    <w:p w:rsidR="00102766" w:rsidRPr="001F3E3F" w:rsidRDefault="00CF4EFE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41140534" wp14:editId="2080AFC0">
            <wp:extent cx="5048250" cy="40957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Default="00A04FAA" w:rsidP="00102766">
      <w:pPr>
        <w:pStyle w:val="Heading2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bookmarkStart w:id="14" w:name="_Toc468781188"/>
      <w:bookmarkStart w:id="15" w:name="_Toc522796719"/>
      <w:r w:rsidRPr="00F701FA">
        <w:rPr>
          <w:rFonts w:ascii="Arial" w:hAnsi="Arial" w:cs="Arial"/>
          <w:color w:val="auto"/>
          <w:sz w:val="24"/>
          <w:szCs w:val="24"/>
        </w:rPr>
        <w:t>Supplier material and services</w:t>
      </w:r>
      <w:bookmarkEnd w:id="14"/>
      <w:bookmarkEnd w:id="15"/>
    </w:p>
    <w:p w:rsidR="00102766" w:rsidRPr="00F701FA" w:rsidRDefault="003A2AC9" w:rsidP="00102766"/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E10D22">
        <w:rPr>
          <w:rFonts w:ascii="Arial" w:hAnsi="Arial" w:cs="Arial"/>
          <w:sz w:val="24"/>
          <w:szCs w:val="24"/>
        </w:rPr>
        <w:t>In this section, the user should indicate the categories of material and services it can offer. To indicate the aforesaid, select</w:t>
      </w:r>
      <w:r>
        <w:rPr>
          <w:rFonts w:ascii="Arial" w:hAnsi="Arial" w:cs="Arial"/>
          <w:sz w:val="24"/>
          <w:szCs w:val="24"/>
        </w:rPr>
        <w:t xml:space="preserve"> from</w:t>
      </w:r>
      <w:r w:rsidRPr="00E10D22">
        <w:rPr>
          <w:rFonts w:ascii="Arial" w:hAnsi="Arial" w:cs="Arial"/>
          <w:sz w:val="24"/>
          <w:szCs w:val="24"/>
        </w:rPr>
        <w:t xml:space="preserve"> the option </w:t>
      </w:r>
      <w:r>
        <w:rPr>
          <w:rFonts w:ascii="Arial" w:hAnsi="Arial" w:cs="Arial"/>
          <w:sz w:val="24"/>
          <w:szCs w:val="24"/>
        </w:rPr>
        <w:t>in</w:t>
      </w:r>
      <w:r w:rsidRPr="00E10D22">
        <w:rPr>
          <w:rFonts w:ascii="Arial" w:hAnsi="Arial" w:cs="Arial"/>
          <w:sz w:val="24"/>
          <w:szCs w:val="24"/>
        </w:rPr>
        <w:t xml:space="preserve"> the menu with predefined categories. If the user wishes to offer several material and service categories, several </w:t>
      </w:r>
      <w:r>
        <w:rPr>
          <w:rFonts w:ascii="Arial" w:hAnsi="Arial" w:cs="Arial"/>
          <w:sz w:val="24"/>
          <w:szCs w:val="24"/>
        </w:rPr>
        <w:t>predefined</w:t>
      </w:r>
      <w:r w:rsidRPr="00E10D22">
        <w:rPr>
          <w:rFonts w:ascii="Arial" w:hAnsi="Arial" w:cs="Arial"/>
          <w:sz w:val="24"/>
          <w:szCs w:val="24"/>
        </w:rPr>
        <w:t xml:space="preserve"> categories </w:t>
      </w:r>
      <w:r>
        <w:rPr>
          <w:rFonts w:ascii="Arial" w:hAnsi="Arial" w:cs="Arial"/>
          <w:sz w:val="24"/>
          <w:szCs w:val="24"/>
        </w:rPr>
        <w:t>can</w:t>
      </w:r>
      <w:r w:rsidRPr="00E10D22">
        <w:rPr>
          <w:rFonts w:ascii="Arial" w:hAnsi="Arial" w:cs="Arial"/>
          <w:sz w:val="24"/>
          <w:szCs w:val="24"/>
        </w:rPr>
        <w:t xml:space="preserve"> be selected from the menu simultaneously. When selecting the categories of services, equipment and materials </w:t>
      </w:r>
      <w:r>
        <w:rPr>
          <w:rFonts w:ascii="Arial" w:hAnsi="Arial" w:cs="Arial"/>
          <w:sz w:val="24"/>
          <w:szCs w:val="24"/>
        </w:rPr>
        <w:t>from</w:t>
      </w:r>
      <w:r w:rsidRPr="00E10D22">
        <w:rPr>
          <w:rFonts w:ascii="Arial" w:hAnsi="Arial" w:cs="Arial"/>
          <w:sz w:val="24"/>
          <w:szCs w:val="24"/>
        </w:rPr>
        <w:t xml:space="preserve"> the menu, it is important that the selection be as precise as possible. The category is </w:t>
      </w:r>
      <w:r>
        <w:rPr>
          <w:rFonts w:ascii="Arial" w:hAnsi="Arial" w:cs="Arial"/>
          <w:sz w:val="24"/>
          <w:szCs w:val="24"/>
        </w:rPr>
        <w:t>checking the box</w:t>
      </w:r>
      <w:r w:rsidRPr="00E10D22">
        <w:rPr>
          <w:rFonts w:ascii="Arial" w:hAnsi="Arial" w:cs="Arial"/>
          <w:sz w:val="24"/>
          <w:szCs w:val="24"/>
        </w:rPr>
        <w:t xml:space="preserve"> in front of the category. For a better overview of categories selected, the selected category will be shown in </w:t>
      </w:r>
      <w:r w:rsidRPr="00E10D22">
        <w:rPr>
          <w:rFonts w:ascii="Arial" w:hAnsi="Arial" w:cs="Arial"/>
          <w:i/>
          <w:iCs/>
          <w:sz w:val="24"/>
          <w:szCs w:val="24"/>
        </w:rPr>
        <w:t>Italics</w:t>
      </w:r>
      <w:r w:rsidRPr="00E10D22">
        <w:rPr>
          <w:rFonts w:ascii="Arial" w:hAnsi="Arial" w:cs="Arial"/>
          <w:sz w:val="24"/>
          <w:szCs w:val="24"/>
        </w:rPr>
        <w:t>.</w:t>
      </w:r>
    </w:p>
    <w:p w:rsidR="00102766" w:rsidRDefault="00A04FAA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3645535</wp:posOffset>
            </wp:positionH>
            <wp:positionV relativeFrom="paragraph">
              <wp:posOffset>488315</wp:posOffset>
            </wp:positionV>
            <wp:extent cx="285750" cy="15811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EFE">
        <w:rPr>
          <w:noProof/>
          <w:lang w:val="sr-Latn-RS" w:eastAsia="zh-TW"/>
        </w:rPr>
        <w:drawing>
          <wp:inline distT="0" distB="0" distL="0" distR="0" wp14:anchorId="7465C58F" wp14:editId="14CB46B6">
            <wp:extent cx="2476500" cy="6286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3A2AC9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</w:p>
    <w:p w:rsidR="00102766" w:rsidRPr="001F3E3F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Services and </w:t>
      </w:r>
      <w:r w:rsidR="00A04FAA" w:rsidRPr="001F3E3F">
        <w:rPr>
          <w:rFonts w:ascii="Arial" w:hAnsi="Arial" w:cs="Arial"/>
          <w:sz w:val="24"/>
          <w:szCs w:val="24"/>
        </w:rPr>
        <w:t xml:space="preserve">Materials - the user can make a selection </w:t>
      </w:r>
      <w:r w:rsidR="00A04FAA">
        <w:rPr>
          <w:rFonts w:ascii="Arial" w:hAnsi="Arial" w:cs="Arial"/>
          <w:sz w:val="24"/>
          <w:szCs w:val="24"/>
        </w:rPr>
        <w:t>in</w:t>
      </w:r>
      <w:r w:rsidR="00A04FAA" w:rsidRPr="001F3E3F">
        <w:rPr>
          <w:rFonts w:ascii="Arial" w:hAnsi="Arial" w:cs="Arial"/>
          <w:sz w:val="24"/>
          <w:szCs w:val="24"/>
        </w:rPr>
        <w:t xml:space="preserve"> the </w:t>
      </w:r>
      <w:r w:rsidR="00A04FAA">
        <w:rPr>
          <w:rFonts w:ascii="Arial" w:hAnsi="Arial" w:cs="Arial"/>
          <w:sz w:val="24"/>
          <w:szCs w:val="24"/>
        </w:rPr>
        <w:t>predefined</w:t>
      </w:r>
      <w:r w:rsidR="00A04FAA" w:rsidRPr="001F3E3F">
        <w:rPr>
          <w:rFonts w:ascii="Arial" w:hAnsi="Arial" w:cs="Arial"/>
          <w:sz w:val="24"/>
          <w:szCs w:val="24"/>
        </w:rPr>
        <w:t xml:space="preserve"> menu:</w:t>
      </w:r>
    </w:p>
    <w:p w:rsidR="00102766" w:rsidRDefault="00CF4EFE" w:rsidP="00CF4EFE">
      <w:pPr>
        <w:tabs>
          <w:tab w:val="left" w:pos="989"/>
        </w:tabs>
        <w:spacing w:after="0"/>
        <w:ind w:firstLine="450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lastRenderedPageBreak/>
        <w:drawing>
          <wp:inline distT="0" distB="0" distL="0" distR="0" wp14:anchorId="0EBC8332" wp14:editId="53A7BC13">
            <wp:extent cx="3381375" cy="4062462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386612" cy="4068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Default="00A04FAA" w:rsidP="00102766">
      <w:pPr>
        <w:pStyle w:val="Heading2"/>
        <w:numPr>
          <w:ilvl w:val="1"/>
          <w:numId w:val="2"/>
        </w:numPr>
        <w:rPr>
          <w:rFonts w:ascii="Arial" w:hAnsi="Arial" w:cs="Arial"/>
          <w:color w:val="auto"/>
          <w:sz w:val="24"/>
          <w:szCs w:val="24"/>
        </w:rPr>
      </w:pPr>
      <w:bookmarkStart w:id="16" w:name="_Toc468781189"/>
      <w:bookmarkStart w:id="17" w:name="_Toc522796720"/>
      <w:r w:rsidRPr="00F701FA">
        <w:rPr>
          <w:rFonts w:ascii="Arial" w:hAnsi="Arial" w:cs="Arial"/>
          <w:color w:val="auto"/>
          <w:sz w:val="24"/>
          <w:szCs w:val="24"/>
        </w:rPr>
        <w:t>Other documents</w:t>
      </w:r>
      <w:bookmarkEnd w:id="16"/>
      <w:bookmarkEnd w:id="17"/>
    </w:p>
    <w:p w:rsidR="00102766" w:rsidRPr="00F701FA" w:rsidRDefault="003A2AC9" w:rsidP="00102766"/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Pr="001F3E3F">
        <w:rPr>
          <w:rFonts w:ascii="Arial" w:hAnsi="Arial" w:cs="Arial"/>
          <w:sz w:val="24"/>
          <w:szCs w:val="24"/>
        </w:rPr>
        <w:t xml:space="preserve"> other documents</w:t>
      </w:r>
      <w:r>
        <w:rPr>
          <w:rFonts w:ascii="Arial" w:hAnsi="Arial" w:cs="Arial"/>
          <w:sz w:val="24"/>
          <w:szCs w:val="24"/>
        </w:rPr>
        <w:t xml:space="preserve"> section is intended for</w:t>
      </w:r>
      <w:r w:rsidRPr="001F3E3F">
        <w:rPr>
          <w:rFonts w:ascii="Arial" w:hAnsi="Arial" w:cs="Arial"/>
          <w:sz w:val="24"/>
          <w:szCs w:val="24"/>
        </w:rPr>
        <w:t xml:space="preserve"> the user </w:t>
      </w:r>
      <w:r>
        <w:rPr>
          <w:rFonts w:ascii="Arial" w:hAnsi="Arial" w:cs="Arial"/>
          <w:sz w:val="24"/>
          <w:szCs w:val="24"/>
        </w:rPr>
        <w:t>to</w:t>
      </w:r>
      <w:r w:rsidRPr="001F3E3F">
        <w:rPr>
          <w:rFonts w:ascii="Arial" w:hAnsi="Arial" w:cs="Arial"/>
          <w:sz w:val="24"/>
          <w:szCs w:val="24"/>
        </w:rPr>
        <w:t xml:space="preserve"> upload the required documents. Such documents </w:t>
      </w:r>
      <w:r>
        <w:rPr>
          <w:rFonts w:ascii="Arial" w:hAnsi="Arial" w:cs="Arial"/>
          <w:sz w:val="24"/>
          <w:szCs w:val="24"/>
        </w:rPr>
        <w:t>may</w:t>
      </w:r>
      <w:r w:rsidRPr="001F3E3F">
        <w:rPr>
          <w:rFonts w:ascii="Arial" w:hAnsi="Arial" w:cs="Arial"/>
          <w:sz w:val="24"/>
          <w:szCs w:val="24"/>
        </w:rPr>
        <w:t xml:space="preserve"> be up to </w:t>
      </w:r>
      <w:r w:rsidRPr="001F3E3F">
        <w:rPr>
          <w:rFonts w:ascii="Arial" w:hAnsi="Arial" w:cs="Arial"/>
          <w:b/>
          <w:bCs/>
          <w:sz w:val="24"/>
          <w:szCs w:val="24"/>
        </w:rPr>
        <w:t xml:space="preserve">2 MB. </w:t>
      </w:r>
      <w:r>
        <w:rPr>
          <w:rFonts w:ascii="Arial" w:hAnsi="Arial" w:cs="Arial"/>
          <w:sz w:val="24"/>
          <w:szCs w:val="24"/>
        </w:rPr>
        <w:t>Approved</w:t>
      </w:r>
      <w:r w:rsidRPr="001F3E3F">
        <w:rPr>
          <w:rFonts w:ascii="Arial" w:hAnsi="Arial" w:cs="Arial"/>
          <w:sz w:val="24"/>
          <w:szCs w:val="24"/>
        </w:rPr>
        <w:t xml:space="preserve"> document formats: </w:t>
      </w:r>
      <w:r w:rsidRPr="001F3E3F">
        <w:rPr>
          <w:rFonts w:ascii="Arial" w:hAnsi="Arial" w:cs="Arial"/>
          <w:b/>
          <w:bCs/>
          <w:sz w:val="24"/>
          <w:szCs w:val="24"/>
        </w:rPr>
        <w:t xml:space="preserve">jpg, jpeg </w:t>
      </w:r>
      <w:r w:rsidRPr="001F3E3F">
        <w:rPr>
          <w:rFonts w:ascii="Arial" w:hAnsi="Arial" w:cs="Arial"/>
          <w:sz w:val="24"/>
          <w:szCs w:val="24"/>
        </w:rPr>
        <w:t>and</w:t>
      </w:r>
      <w:r w:rsidRPr="001F3E3F">
        <w:rPr>
          <w:rFonts w:ascii="Arial" w:hAnsi="Arial" w:cs="Arial"/>
          <w:b/>
          <w:bCs/>
          <w:sz w:val="24"/>
          <w:szCs w:val="24"/>
        </w:rPr>
        <w:t xml:space="preserve"> pdf</w:t>
      </w:r>
      <w:r w:rsidRPr="001F3E3F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uploaded supporting</w:t>
      </w:r>
      <w:r w:rsidRPr="001F3E3F">
        <w:rPr>
          <w:rFonts w:ascii="Arial" w:hAnsi="Arial" w:cs="Arial"/>
          <w:sz w:val="24"/>
          <w:szCs w:val="24"/>
        </w:rPr>
        <w:t xml:space="preserve"> document should be in the form of a contract signed by the supplier. To upload the document for sending, select the option "Browse" for every document</w:t>
      </w:r>
      <w:r>
        <w:rPr>
          <w:rFonts w:ascii="Arial" w:hAnsi="Arial" w:cs="Arial"/>
          <w:sz w:val="24"/>
          <w:szCs w:val="24"/>
        </w:rPr>
        <w:t xml:space="preserve"> individually</w:t>
      </w:r>
      <w:r w:rsidRPr="001F3E3F">
        <w:rPr>
          <w:rFonts w:ascii="Arial" w:hAnsi="Arial" w:cs="Arial"/>
          <w:sz w:val="24"/>
          <w:szCs w:val="24"/>
        </w:rPr>
        <w:t xml:space="preserve">.  </w:t>
      </w:r>
    </w:p>
    <w:p w:rsidR="00102766" w:rsidRPr="001F3E3F" w:rsidRDefault="00A04FAA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134620</wp:posOffset>
            </wp:positionV>
            <wp:extent cx="285750" cy="1581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F4EFE">
        <w:rPr>
          <w:noProof/>
          <w:lang w:val="sr-Latn-RS" w:eastAsia="zh-TW"/>
        </w:rPr>
        <w:drawing>
          <wp:inline distT="0" distB="0" distL="0" distR="0" wp14:anchorId="554F88F0" wp14:editId="25517501">
            <wp:extent cx="2057400" cy="238125"/>
            <wp:effectExtent l="0" t="0" r="0" b="9525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The window opens </w:t>
      </w:r>
      <w:r>
        <w:rPr>
          <w:rFonts w:ascii="Arial" w:hAnsi="Arial" w:cs="Arial"/>
          <w:sz w:val="24"/>
          <w:szCs w:val="24"/>
        </w:rPr>
        <w:t>to select</w:t>
      </w:r>
      <w:r w:rsidRPr="001F3E3F">
        <w:rPr>
          <w:rFonts w:ascii="Arial" w:hAnsi="Arial" w:cs="Arial"/>
          <w:sz w:val="24"/>
          <w:szCs w:val="24"/>
        </w:rPr>
        <w:t xml:space="preserve"> the file to send. </w:t>
      </w:r>
    </w:p>
    <w:p w:rsidR="00102766" w:rsidRDefault="00A04FAA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3627120</wp:posOffset>
            </wp:positionH>
            <wp:positionV relativeFrom="paragraph">
              <wp:posOffset>1370965</wp:posOffset>
            </wp:positionV>
            <wp:extent cx="285750" cy="15811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202565</wp:posOffset>
            </wp:positionV>
            <wp:extent cx="285750" cy="15811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2910178" cy="1374983"/>
            <wp:effectExtent l="0" t="0" r="508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4"/>
                    <a:srcRect l="20904" t="37118" r="2797" b="2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418" cy="1377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766" w:rsidRPr="001F3E3F" w:rsidRDefault="003A2AC9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By clicking on "Open", the document is successfully uploaded in the questionnaire, and the empty field beside the document is checked. </w:t>
      </w:r>
    </w:p>
    <w:p w:rsidR="00102766" w:rsidRPr="001F3E3F" w:rsidRDefault="00CF4EFE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drawing>
          <wp:inline distT="0" distB="0" distL="0" distR="0" wp14:anchorId="3F5C6DC3" wp14:editId="69CC0D47">
            <wp:extent cx="2209800" cy="29527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E10D22" w:rsidRDefault="00A04FAA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E10D22">
        <w:rPr>
          <w:rFonts w:ascii="Arial" w:hAnsi="Arial" w:cs="Arial"/>
          <w:sz w:val="24"/>
          <w:szCs w:val="24"/>
        </w:rPr>
        <w:t xml:space="preserve">The documents to send </w:t>
      </w:r>
      <w:r>
        <w:rPr>
          <w:rFonts w:ascii="Arial" w:hAnsi="Arial" w:cs="Arial"/>
          <w:sz w:val="24"/>
          <w:szCs w:val="24"/>
        </w:rPr>
        <w:t>include</w:t>
      </w:r>
      <w:r w:rsidRPr="00E10D22">
        <w:rPr>
          <w:rFonts w:ascii="Arial" w:hAnsi="Arial" w:cs="Arial"/>
          <w:sz w:val="24"/>
          <w:szCs w:val="24"/>
        </w:rPr>
        <w:t>:</w:t>
      </w:r>
    </w:p>
    <w:p w:rsidR="00102766" w:rsidRPr="001F3E3F" w:rsidRDefault="003A2AC9" w:rsidP="00102766">
      <w:pPr>
        <w:pStyle w:val="ListParagraph"/>
        <w:tabs>
          <w:tab w:val="left" w:pos="989"/>
        </w:tabs>
        <w:spacing w:after="0"/>
        <w:ind w:left="840"/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Company registration certificate,</w:t>
      </w:r>
    </w:p>
    <w:p w:rsidR="00102766" w:rsidRPr="001F3E3F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readiness to sign Model Contract prepared by the Purchaser</w:t>
      </w:r>
    </w:p>
    <w:p w:rsidR="00102766" w:rsidRPr="001F3E3F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readiness to sign Confidentiality Agreement</w:t>
      </w:r>
      <w:r w:rsidR="00A04FAA" w:rsidRPr="001F3E3F">
        <w:rPr>
          <w:rFonts w:ascii="Arial" w:hAnsi="Arial" w:cs="Arial"/>
          <w:sz w:val="24"/>
          <w:szCs w:val="24"/>
        </w:rPr>
        <w:t>,</w:t>
      </w:r>
    </w:p>
    <w:p w:rsidR="00102766" w:rsidRPr="001F3E3F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Positive solvency D&amp;B rating report</w:t>
      </w:r>
      <w:r w:rsidR="00A04FAA" w:rsidRPr="001F3E3F">
        <w:rPr>
          <w:rFonts w:ascii="Arial" w:hAnsi="Arial" w:cs="Arial"/>
          <w:sz w:val="24"/>
          <w:szCs w:val="24"/>
        </w:rPr>
        <w:t>,</w:t>
      </w:r>
    </w:p>
    <w:p w:rsidR="00102766" w:rsidRPr="001F3E3F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readiness to sign</w:t>
      </w:r>
      <w:r w:rsidR="00A04FAA" w:rsidRPr="001F3E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HSE Annex</w:t>
      </w:r>
      <w:r w:rsidR="00A04FAA" w:rsidRPr="001F3E3F">
        <w:rPr>
          <w:rFonts w:ascii="Arial" w:hAnsi="Arial" w:cs="Arial"/>
          <w:sz w:val="24"/>
          <w:szCs w:val="24"/>
        </w:rPr>
        <w:t>,</w:t>
      </w:r>
    </w:p>
    <w:p w:rsidR="00102766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</w:t>
      </w:r>
      <w:r w:rsidR="00A04FAA" w:rsidRPr="001F3E3F">
        <w:rPr>
          <w:rFonts w:ascii="Arial" w:hAnsi="Arial" w:cs="Arial"/>
          <w:sz w:val="24"/>
          <w:szCs w:val="24"/>
        </w:rPr>
        <w:t xml:space="preserve"> acceptance of NIS </w:t>
      </w:r>
      <w:proofErr w:type="spellStart"/>
      <w:r w:rsidR="00A04FAA" w:rsidRPr="001F3E3F">
        <w:rPr>
          <w:rFonts w:ascii="Arial" w:hAnsi="Arial" w:cs="Arial"/>
          <w:sz w:val="24"/>
          <w:szCs w:val="24"/>
        </w:rPr>
        <w:t>j.s.c</w:t>
      </w:r>
      <w:proofErr w:type="spellEnd"/>
      <w:r w:rsidR="00A04FAA" w:rsidRPr="001F3E3F">
        <w:rPr>
          <w:rFonts w:ascii="Arial" w:hAnsi="Arial" w:cs="Arial"/>
          <w:sz w:val="24"/>
          <w:szCs w:val="24"/>
        </w:rPr>
        <w:t>. standard payment terms.</w:t>
      </w:r>
    </w:p>
    <w:p w:rsidR="00CF4EFE" w:rsidRPr="001F3E3F" w:rsidRDefault="00CF4EFE" w:rsidP="00102766">
      <w:pPr>
        <w:pStyle w:val="ListParagraph"/>
        <w:numPr>
          <w:ilvl w:val="1"/>
          <w:numId w:val="5"/>
        </w:num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Bidders readiness to sign Anti-corruption Agreement</w:t>
      </w:r>
    </w:p>
    <w:p w:rsidR="00102766" w:rsidRPr="001F3E3F" w:rsidRDefault="00CF4EFE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sr-Latn-RS" w:eastAsia="zh-TW"/>
        </w:rPr>
        <w:lastRenderedPageBreak/>
        <w:drawing>
          <wp:inline distT="0" distB="0" distL="0" distR="0" wp14:anchorId="1A3E7C0B" wp14:editId="4A8DA64D">
            <wp:extent cx="5886450" cy="6448425"/>
            <wp:effectExtent l="0" t="0" r="0" b="9525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3A2AC9" w:rsidP="00102766">
      <w:pPr>
        <w:pStyle w:val="ListParagraph"/>
        <w:tabs>
          <w:tab w:val="left" w:pos="989"/>
        </w:tabs>
        <w:spacing w:after="0"/>
        <w:ind w:left="840"/>
        <w:jc w:val="both"/>
        <w:rPr>
          <w:rFonts w:ascii="Arial" w:hAnsi="Arial" w:cs="Arial"/>
          <w:sz w:val="24"/>
          <w:szCs w:val="24"/>
        </w:rPr>
      </w:pPr>
    </w:p>
    <w:p w:rsidR="00714AD3" w:rsidRDefault="00A04FAA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The user can download </w:t>
      </w:r>
    </w:p>
    <w:p w:rsidR="00714AD3" w:rsidRDefault="00714AD3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A04FAA" w:rsidRPr="001F3E3F">
        <w:rPr>
          <w:rFonts w:ascii="Arial" w:hAnsi="Arial" w:cs="Arial"/>
          <w:sz w:val="24"/>
          <w:szCs w:val="24"/>
        </w:rPr>
        <w:t>tandard Anti-Corruption Agreement form</w:t>
      </w:r>
    </w:p>
    <w:p w:rsidR="00714AD3" w:rsidRDefault="00714AD3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-Standard Confidentiality Agreement form</w:t>
      </w:r>
    </w:p>
    <w:p w:rsidR="00714AD3" w:rsidRDefault="00714AD3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-Standard HSE Annex</w:t>
      </w:r>
    </w:p>
    <w:p w:rsidR="00102766" w:rsidRPr="001F3E3F" w:rsidRDefault="00714AD3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04FAA" w:rsidRPr="001F3E3F">
        <w:rPr>
          <w:rFonts w:ascii="Arial" w:hAnsi="Arial" w:cs="Arial"/>
          <w:sz w:val="24"/>
          <w:szCs w:val="24"/>
        </w:rPr>
        <w:t xml:space="preserve"> by clicking on "Download the standard</w:t>
      </w:r>
      <w:r w:rsidR="00C129AD">
        <w:rPr>
          <w:rFonts w:ascii="Arial" w:hAnsi="Arial" w:cs="Arial"/>
          <w:sz w:val="24"/>
          <w:szCs w:val="24"/>
        </w:rPr>
        <w:t>………………….</w:t>
      </w:r>
      <w:r w:rsidR="00A04FAA" w:rsidRPr="001F3E3F">
        <w:rPr>
          <w:rFonts w:ascii="Arial" w:hAnsi="Arial" w:cs="Arial"/>
          <w:sz w:val="24"/>
          <w:szCs w:val="24"/>
        </w:rPr>
        <w:t xml:space="preserve"> </w:t>
      </w:r>
      <w:r w:rsidR="00C129AD">
        <w:rPr>
          <w:rFonts w:ascii="Arial" w:hAnsi="Arial" w:cs="Arial"/>
          <w:sz w:val="24"/>
          <w:szCs w:val="24"/>
        </w:rPr>
        <w:t>Template”</w:t>
      </w:r>
    </w:p>
    <w:p w:rsidR="00102766" w:rsidRPr="001F3E3F" w:rsidRDefault="003A2AC9" w:rsidP="00102766">
      <w:pPr>
        <w:tabs>
          <w:tab w:val="left" w:pos="98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tabs>
          <w:tab w:val="left" w:pos="989"/>
        </w:tabs>
        <w:spacing w:after="0"/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4261485</wp:posOffset>
            </wp:positionH>
            <wp:positionV relativeFrom="paragraph">
              <wp:posOffset>756285</wp:posOffset>
            </wp:positionV>
            <wp:extent cx="285750" cy="15811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29AD" w:rsidRPr="00C129AD">
        <w:rPr>
          <w:noProof/>
          <w:lang w:val="sr-Latn-RS" w:eastAsia="sr-Latn-RS"/>
        </w:rPr>
        <w:t xml:space="preserve"> </w:t>
      </w:r>
      <w:r w:rsidR="00C129AD">
        <w:rPr>
          <w:noProof/>
          <w:lang w:val="sr-Latn-RS" w:eastAsia="zh-TW"/>
        </w:rPr>
        <w:drawing>
          <wp:inline distT="0" distB="0" distL="0" distR="0" wp14:anchorId="3B1A6250" wp14:editId="63F933E7">
            <wp:extent cx="5476875" cy="857250"/>
            <wp:effectExtent l="0" t="0" r="9525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Default="003A2AC9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</w:p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By clicking on this option, a window to access the document opens. The document can be opened without being automatically saved</w:t>
      </w:r>
      <w:r>
        <w:rPr>
          <w:rFonts w:ascii="Arial" w:hAnsi="Arial" w:cs="Arial"/>
          <w:sz w:val="24"/>
          <w:szCs w:val="24"/>
        </w:rPr>
        <w:t xml:space="preserve"> by clicking on "Open", or </w:t>
      </w:r>
      <w:r w:rsidRPr="001F3E3F">
        <w:rPr>
          <w:rFonts w:ascii="Arial" w:hAnsi="Arial" w:cs="Arial"/>
          <w:sz w:val="24"/>
          <w:szCs w:val="24"/>
        </w:rPr>
        <w:t xml:space="preserve">saved by clicking on "Save", or saved with a different name by clicking on "Save as". </w:t>
      </w:r>
    </w:p>
    <w:p w:rsidR="00102766" w:rsidRPr="001F3E3F" w:rsidRDefault="00A04FAA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2027583" cy="164529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27354" cy="164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 xml:space="preserve">When clicking on "Save as", select the folder in which to save the document and then click on "Save". </w:t>
      </w:r>
    </w:p>
    <w:p w:rsidR="00102766" w:rsidRPr="003A4BC8" w:rsidRDefault="00A04FAA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4192656</wp:posOffset>
            </wp:positionH>
            <wp:positionV relativeFrom="paragraph">
              <wp:posOffset>2298534</wp:posOffset>
            </wp:positionV>
            <wp:extent cx="285750" cy="1581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58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3927944" cy="2356934"/>
            <wp:effectExtent l="0" t="0" r="0" b="571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928852" cy="235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766" w:rsidRDefault="00A04FAA" w:rsidP="00102766">
      <w:pPr>
        <w:pStyle w:val="Heading1"/>
        <w:numPr>
          <w:ilvl w:val="0"/>
          <w:numId w:val="2"/>
        </w:numPr>
        <w:jc w:val="both"/>
        <w:rPr>
          <w:rFonts w:ascii="Arial" w:hAnsi="Arial" w:cs="Arial"/>
          <w:color w:val="auto"/>
          <w:sz w:val="24"/>
          <w:szCs w:val="24"/>
        </w:rPr>
      </w:pPr>
      <w:bookmarkStart w:id="18" w:name="_Toc468781190"/>
      <w:bookmarkStart w:id="19" w:name="_Toc522796721"/>
      <w:r w:rsidRPr="008A77CA">
        <w:rPr>
          <w:rFonts w:ascii="Arial" w:hAnsi="Arial" w:cs="Arial"/>
          <w:color w:val="auto"/>
          <w:sz w:val="24"/>
          <w:szCs w:val="24"/>
        </w:rPr>
        <w:t>Sending the questionnaire for processing</w:t>
      </w:r>
      <w:bookmarkEnd w:id="18"/>
      <w:bookmarkEnd w:id="19"/>
    </w:p>
    <w:p w:rsidR="00102766" w:rsidRPr="008A77CA" w:rsidRDefault="003A2AC9" w:rsidP="00102766"/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When completed, the questionnaire is sen</w:t>
      </w:r>
      <w:r>
        <w:rPr>
          <w:rFonts w:ascii="Arial" w:hAnsi="Arial" w:cs="Arial"/>
          <w:sz w:val="24"/>
          <w:szCs w:val="24"/>
        </w:rPr>
        <w:t>t</w:t>
      </w:r>
      <w:r w:rsidRPr="001F3E3F">
        <w:rPr>
          <w:rFonts w:ascii="Arial" w:hAnsi="Arial" w:cs="Arial"/>
          <w:sz w:val="24"/>
          <w:szCs w:val="24"/>
        </w:rPr>
        <w:t xml:space="preserve"> for processing by clicking on "</w:t>
      </w:r>
      <w:r w:rsidR="00C129AD">
        <w:rPr>
          <w:rFonts w:ascii="Arial" w:hAnsi="Arial" w:cs="Arial"/>
          <w:sz w:val="24"/>
          <w:szCs w:val="24"/>
        </w:rPr>
        <w:t>Submit</w:t>
      </w:r>
      <w:r w:rsidRPr="001F3E3F">
        <w:rPr>
          <w:rFonts w:ascii="Arial" w:hAnsi="Arial" w:cs="Arial"/>
          <w:sz w:val="24"/>
          <w:szCs w:val="24"/>
        </w:rPr>
        <w:t>".</w:t>
      </w:r>
    </w:p>
    <w:p w:rsidR="00102766" w:rsidRPr="001F3E3F" w:rsidRDefault="00A04FAA" w:rsidP="00102766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lastRenderedPageBreak/>
        <w:t>If any of the required fields is not filled out, the questionnaire screen shifts automatically to the question which has not been completed, with a no</w:t>
      </w:r>
      <w:bookmarkStart w:id="20" w:name="_GoBack"/>
      <w:bookmarkEnd w:id="20"/>
      <w:r w:rsidRPr="001F3E3F">
        <w:rPr>
          <w:rFonts w:ascii="Arial" w:hAnsi="Arial" w:cs="Arial"/>
          <w:sz w:val="24"/>
          <w:szCs w:val="24"/>
        </w:rPr>
        <w:t xml:space="preserve">tification message "This </w:t>
      </w:r>
      <w:r>
        <w:rPr>
          <w:rFonts w:ascii="Arial" w:hAnsi="Arial" w:cs="Arial"/>
          <w:sz w:val="24"/>
          <w:szCs w:val="24"/>
        </w:rPr>
        <w:t>is a required field</w:t>
      </w:r>
      <w:r w:rsidRPr="001F3E3F">
        <w:rPr>
          <w:rFonts w:ascii="Arial" w:hAnsi="Arial" w:cs="Arial"/>
          <w:sz w:val="24"/>
          <w:szCs w:val="24"/>
        </w:rPr>
        <w:t>".</w:t>
      </w:r>
    </w:p>
    <w:p w:rsidR="00102766" w:rsidRPr="001F3E3F" w:rsidRDefault="00A04FAA" w:rsidP="00102766">
      <w:pPr>
        <w:tabs>
          <w:tab w:val="left" w:pos="989"/>
        </w:tabs>
        <w:jc w:val="center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noProof/>
          <w:sz w:val="24"/>
          <w:szCs w:val="24"/>
          <w:lang w:val="sr-Latn-RS" w:eastAsia="zh-TW"/>
        </w:rPr>
        <w:drawing>
          <wp:inline distT="0" distB="0" distL="0" distR="0">
            <wp:extent cx="4818491" cy="724905"/>
            <wp:effectExtent l="0" t="0" r="127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0"/>
                    <a:srcRect l="18934" t="6381" r="38532" b="81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169" cy="726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29AD" w:rsidRDefault="00A04FAA" w:rsidP="004F2308">
      <w:pPr>
        <w:tabs>
          <w:tab w:val="left" w:pos="989"/>
        </w:tabs>
        <w:jc w:val="both"/>
        <w:rPr>
          <w:rFonts w:ascii="Arial" w:hAnsi="Arial" w:cs="Arial"/>
          <w:sz w:val="24"/>
          <w:szCs w:val="24"/>
        </w:rPr>
      </w:pPr>
      <w:r w:rsidRPr="001F3E3F">
        <w:rPr>
          <w:rFonts w:ascii="Arial" w:hAnsi="Arial" w:cs="Arial"/>
          <w:sz w:val="24"/>
          <w:szCs w:val="24"/>
        </w:rPr>
        <w:t>After the complete questionnaire has been filled out, the document is sen</w:t>
      </w:r>
      <w:r>
        <w:rPr>
          <w:rFonts w:ascii="Arial" w:hAnsi="Arial" w:cs="Arial"/>
          <w:sz w:val="24"/>
          <w:szCs w:val="24"/>
        </w:rPr>
        <w:t>t</w:t>
      </w:r>
      <w:r w:rsidR="00C129AD">
        <w:rPr>
          <w:rFonts w:ascii="Arial" w:hAnsi="Arial" w:cs="Arial"/>
          <w:sz w:val="24"/>
          <w:szCs w:val="24"/>
        </w:rPr>
        <w:t xml:space="preserve"> by clicking on </w:t>
      </w:r>
      <w:r w:rsidR="00C129AD">
        <w:rPr>
          <w:noProof/>
          <w:lang w:val="sr-Latn-RS" w:eastAsia="zh-TW"/>
        </w:rPr>
        <w:drawing>
          <wp:inline distT="0" distB="0" distL="0" distR="0" wp14:anchorId="6E3644C1" wp14:editId="32F89E72">
            <wp:extent cx="647700" cy="304800"/>
            <wp:effectExtent l="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F3E3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742F99" w:rsidRDefault="00A04FAA" w:rsidP="004F2308">
      <w:pPr>
        <w:tabs>
          <w:tab w:val="left" w:pos="989"/>
        </w:tabs>
        <w:jc w:val="both"/>
      </w:pPr>
      <w:r w:rsidRPr="001F3E3F">
        <w:rPr>
          <w:rFonts w:ascii="Arial" w:hAnsi="Arial" w:cs="Arial"/>
          <w:sz w:val="24"/>
          <w:szCs w:val="24"/>
        </w:rPr>
        <w:t xml:space="preserve">If </w:t>
      </w:r>
      <w:r w:rsidR="00C129AD">
        <w:rPr>
          <w:rFonts w:ascii="Arial" w:hAnsi="Arial" w:cs="Arial"/>
          <w:sz w:val="24"/>
          <w:szCs w:val="24"/>
        </w:rPr>
        <w:t>you</w:t>
      </w:r>
      <w:r w:rsidRPr="001F3E3F">
        <w:rPr>
          <w:rFonts w:ascii="Arial" w:hAnsi="Arial" w:cs="Arial"/>
          <w:sz w:val="24"/>
          <w:szCs w:val="24"/>
        </w:rPr>
        <w:t xml:space="preserve"> exit the web form screen before</w:t>
      </w:r>
      <w:r>
        <w:rPr>
          <w:rFonts w:ascii="Arial" w:hAnsi="Arial" w:cs="Arial"/>
          <w:sz w:val="24"/>
          <w:szCs w:val="24"/>
        </w:rPr>
        <w:t xml:space="preserve"> sending</w:t>
      </w:r>
      <w:r w:rsidRPr="001F3E3F">
        <w:rPr>
          <w:rFonts w:ascii="Arial" w:hAnsi="Arial" w:cs="Arial"/>
          <w:sz w:val="24"/>
          <w:szCs w:val="24"/>
        </w:rPr>
        <w:t xml:space="preserve"> the questionnaire, all filled in data shall be deleted and all fields in the questionnaire need to</w:t>
      </w:r>
      <w:r>
        <w:rPr>
          <w:rFonts w:ascii="Arial" w:hAnsi="Arial" w:cs="Arial"/>
          <w:sz w:val="24"/>
          <w:szCs w:val="24"/>
        </w:rPr>
        <w:t xml:space="preserve"> be</w:t>
      </w:r>
      <w:r w:rsidRPr="001F3E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re-</w:t>
      </w:r>
      <w:r w:rsidRPr="001F3E3F">
        <w:rPr>
          <w:rFonts w:ascii="Arial" w:hAnsi="Arial" w:cs="Arial"/>
          <w:sz w:val="24"/>
          <w:szCs w:val="24"/>
        </w:rPr>
        <w:t xml:space="preserve">filled. </w:t>
      </w:r>
    </w:p>
    <w:sectPr w:rsidR="00742F99" w:rsidSect="00CC2428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2240" w:h="15840" w:code="1"/>
      <w:pgMar w:top="1411" w:right="1411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AC9" w:rsidRDefault="003A2AC9">
      <w:pPr>
        <w:spacing w:after="0" w:line="240" w:lineRule="auto"/>
      </w:pPr>
      <w:r>
        <w:separator/>
      </w:r>
    </w:p>
  </w:endnote>
  <w:endnote w:type="continuationSeparator" w:id="0">
    <w:p w:rsidR="003A2AC9" w:rsidRDefault="003A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19" w:rsidRDefault="003A2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9714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428" w:rsidRDefault="00A04F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113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CC2428" w:rsidRDefault="003A2A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19" w:rsidRDefault="003A2A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AC9" w:rsidRDefault="003A2AC9">
      <w:pPr>
        <w:spacing w:after="0" w:line="240" w:lineRule="auto"/>
      </w:pPr>
      <w:r>
        <w:separator/>
      </w:r>
    </w:p>
  </w:footnote>
  <w:footnote w:type="continuationSeparator" w:id="0">
    <w:p w:rsidR="003A2AC9" w:rsidRDefault="003A2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19" w:rsidRDefault="003A2A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19" w:rsidRDefault="003A2A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19" w:rsidRDefault="003A2A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421"/>
    <w:multiLevelType w:val="multilevel"/>
    <w:tmpl w:val="6596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840" w:hanging="480"/>
      </w:pPr>
      <w:rPr>
        <w:rFonts w:ascii="Calibri" w:eastAsiaTheme="minorHAnsi" w:hAnsi="Calibri" w:cs="Calibri"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7E1135"/>
    <w:multiLevelType w:val="multilevel"/>
    <w:tmpl w:val="DB945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600820"/>
    <w:multiLevelType w:val="hybridMultilevel"/>
    <w:tmpl w:val="E46460EA"/>
    <w:lvl w:ilvl="0" w:tplc="95320DA0"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366C4068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36689424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94785600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B2087C84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756ADD30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1756962A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3F146C6C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E4C631B4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58F61374"/>
    <w:multiLevelType w:val="multilevel"/>
    <w:tmpl w:val="FE2EE344"/>
    <w:lvl w:ilvl="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numFmt w:val="bullet"/>
      <w:lvlText w:val="-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F26451A"/>
    <w:multiLevelType w:val="hybridMultilevel"/>
    <w:tmpl w:val="A17488F6"/>
    <w:lvl w:ilvl="0" w:tplc="BF084F4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6C08C62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0EAC0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F2853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BAA2B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7C076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E7607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5B8F3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0B694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9B"/>
    <w:rsid w:val="000A4A55"/>
    <w:rsid w:val="001F11E3"/>
    <w:rsid w:val="00237152"/>
    <w:rsid w:val="003A2AC9"/>
    <w:rsid w:val="003C70E8"/>
    <w:rsid w:val="00461113"/>
    <w:rsid w:val="004E70F7"/>
    <w:rsid w:val="004F2308"/>
    <w:rsid w:val="005B3F43"/>
    <w:rsid w:val="00694573"/>
    <w:rsid w:val="00713535"/>
    <w:rsid w:val="00714AD3"/>
    <w:rsid w:val="008841F1"/>
    <w:rsid w:val="009D6FDA"/>
    <w:rsid w:val="00A04FAA"/>
    <w:rsid w:val="00C129AD"/>
    <w:rsid w:val="00CF4EFE"/>
    <w:rsid w:val="00E005F3"/>
    <w:rsid w:val="00E7249B"/>
    <w:rsid w:val="00F4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DB160"/>
  <w15:docId w15:val="{BF858479-34C4-4F21-963F-179B3F62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66"/>
  </w:style>
  <w:style w:type="paragraph" w:styleId="Heading1">
    <w:name w:val="heading 1"/>
    <w:basedOn w:val="Normal"/>
    <w:next w:val="Normal"/>
    <w:link w:val="Heading1Char"/>
    <w:uiPriority w:val="9"/>
    <w:qFormat/>
    <w:rsid w:val="001027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7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027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766"/>
  </w:style>
  <w:style w:type="paragraph" w:styleId="Footer">
    <w:name w:val="footer"/>
    <w:basedOn w:val="Normal"/>
    <w:link w:val="FooterChar"/>
    <w:uiPriority w:val="99"/>
    <w:unhideWhenUsed/>
    <w:rsid w:val="0010276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766"/>
  </w:style>
  <w:style w:type="paragraph" w:styleId="ListParagraph">
    <w:name w:val="List Paragraph"/>
    <w:basedOn w:val="Normal"/>
    <w:uiPriority w:val="34"/>
    <w:qFormat/>
    <w:rsid w:val="001027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02766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027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02766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21" Type="http://schemas.openxmlformats.org/officeDocument/2006/relationships/image" Target="media/image9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footer" Target="footer2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hyperlink" Target="http://tenderi.nis.eu/sr-lat/nis-suppliers/embed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45" Type="http://schemas.openxmlformats.org/officeDocument/2006/relationships/image" Target="media/image33.png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header" Target="header3.xml"/><Relationship Id="rId8" Type="http://schemas.openxmlformats.org/officeDocument/2006/relationships/footnotes" Target="footnotes.xml"/><Relationship Id="rId51" Type="http://schemas.openxmlformats.org/officeDocument/2006/relationships/image" Target="media/image39.png"/><Relationship Id="rId3" Type="http://schemas.openxmlformats.org/officeDocument/2006/relationships/customXml" Target="../customXml/item3.xml"/><Relationship Id="rId12" Type="http://schemas.openxmlformats.org/officeDocument/2006/relationships/hyperlink" Target="http://www.google.rs/url?sa=i&amp;rct=j&amp;q=&amp;esrc=s&amp;source=images&amp;cd=&amp;cad=rja&amp;uact=8&amp;ved=0ahUKEwjjo_n95M3QAhUCahoKHcanBQUQjRwIBw&amp;url=http://www.skole.hr/veliki-odmor?news_id=9597&amp;psig=AFQjCNHeGoLM5FGqNX6SRL8mG410rjuoWQ&amp;ust=1480502808177297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46" Type="http://schemas.openxmlformats.org/officeDocument/2006/relationships/image" Target="media/image34.png"/><Relationship Id="rId59" Type="http://schemas.openxmlformats.org/officeDocument/2006/relationships/theme" Target="theme/theme1.xml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49" Type="http://schemas.openxmlformats.org/officeDocument/2006/relationships/image" Target="media/image37.png"/><Relationship Id="rId57" Type="http://schemas.openxmlformats.org/officeDocument/2006/relationships/footer" Target="footer3.xml"/><Relationship Id="rId10" Type="http://schemas.openxmlformats.org/officeDocument/2006/relationships/hyperlink" Target="http://www.nis.eu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32.png"/><Relationship Id="rId5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70b5a948-28a7-4dec-ba47-2e6d9218e22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D4AEE781861C40BBAC9620A27095E4" ma:contentTypeVersion="1" ma:contentTypeDescription="Create a new document." ma:contentTypeScope="" ma:versionID="6c2bde91e7aefab38c3987d4aae10366">
  <xsd:schema xmlns:xsd="http://www.w3.org/2001/XMLSchema" xmlns:xs="http://www.w3.org/2001/XMLSchema" xmlns:p="http://schemas.microsoft.com/office/2006/metadata/properties" xmlns:ns2="70b5a948-28a7-4dec-ba47-2e6d9218e221" targetNamespace="http://schemas.microsoft.com/office/2006/metadata/properties" ma:root="true" ma:fieldsID="0091cff6df51211717b8f57e6308f93f" ns2:_="">
    <xsd:import namespace="70b5a948-28a7-4dec-ba47-2e6d9218e22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5a948-28a7-4dec-ba47-2e6d9218e221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5D837-F902-4B05-8032-81183C92799A}">
  <ds:schemaRefs>
    <ds:schemaRef ds:uri="http://schemas.microsoft.com/office/2006/metadata/properties"/>
    <ds:schemaRef ds:uri="http://schemas.microsoft.com/office/infopath/2007/PartnerControls"/>
    <ds:schemaRef ds:uri="70b5a948-28a7-4dec-ba47-2e6d9218e221"/>
  </ds:schemaRefs>
</ds:datastoreItem>
</file>

<file path=customXml/itemProps2.xml><?xml version="1.0" encoding="utf-8"?>
<ds:datastoreItem xmlns:ds="http://schemas.openxmlformats.org/officeDocument/2006/customXml" ds:itemID="{63A6A1C9-A9BF-4BC8-BB98-A046ACE74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2A0F35-9D56-46D9-BEDC-14A457FADA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5a948-28a7-4dec-ba47-2e6d9218e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keywords>Klasifikacija: Без ограничења/Unrestricted</cp:keywords>
  <cp:lastModifiedBy>Aleksandar Ljubenovic</cp:lastModifiedBy>
  <cp:revision>8</cp:revision>
  <dcterms:created xsi:type="dcterms:W3CDTF">2018-08-23T10:54:00Z</dcterms:created>
  <dcterms:modified xsi:type="dcterms:W3CDTF">2018-10-18T10:11:00Z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0x010100A4D4AEE781861C40BBAC9620A27095E4</vt:lpwstr>
  </property>
  <property fmtid="{D5CDD505-2E9C-101B-9397-08002B2CF9AE}" pid="3" name="TitusGUID">
    <vt:lpwstr>3f81388d-6c82-4635-ab3a-638e9e4861ba</vt:lpwstr>
  </property>
  <property fmtid="{D5CDD505-2E9C-101B-9397-08002B2CF9AE}" pid="4" name="NISKlasifikacija">
    <vt:lpwstr>Bez-ogranicenja-Unrestricted</vt:lpwstr>
  </property>
</Properties>
</file>